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67DE" w:rsidRDefault="0072014B" w:rsidP="0072014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center"/>
        <w:rPr>
          <w:color w:val="000000"/>
        </w:rPr>
      </w:pPr>
      <w:r>
        <w:rPr>
          <w:noProof/>
          <w:color w:val="000000"/>
        </w:rPr>
        <w:drawing>
          <wp:inline distT="0" distB="0" distL="0" distR="0">
            <wp:extent cx="6301105" cy="8738795"/>
            <wp:effectExtent l="0" t="0" r="4445" b="5715"/>
            <wp:docPr id="1" name="Рисунок 1" descr="C:\Users\132\Pictures\2021-03-23 иностранный язык\иностранный язык 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32\Pictures\2021-03-23 иностранный язык\иностранный язык 008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1105" cy="87387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367DE" w:rsidRDefault="00F367DE" w:rsidP="0072014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</w:p>
    <w:p w:rsidR="00F367DE" w:rsidRDefault="00556384" w:rsidP="0072014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 xml:space="preserve">Курс по выбору по китайскому языку «Лаборатория </w:t>
      </w:r>
      <w:proofErr w:type="gramStart"/>
      <w:r>
        <w:rPr>
          <w:color w:val="000000"/>
          <w:sz w:val="28"/>
          <w:szCs w:val="28"/>
        </w:rPr>
        <w:t>китайского</w:t>
      </w:r>
      <w:proofErr w:type="gramEnd"/>
      <w:r>
        <w:rPr>
          <w:color w:val="000000"/>
          <w:sz w:val="28"/>
          <w:szCs w:val="28"/>
        </w:rPr>
        <w:t>» ориентирован на учащихся 10-11 классов и разработан на основе следующих документов:</w:t>
      </w:r>
    </w:p>
    <w:p w:rsidR="00F367DE" w:rsidRDefault="00556384" w:rsidP="0072014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Федеральный государственный образовательный стандарт среднего общего образования (приказ </w:t>
      </w:r>
      <w:proofErr w:type="spellStart"/>
      <w:r>
        <w:rPr>
          <w:color w:val="000000"/>
          <w:sz w:val="28"/>
          <w:szCs w:val="28"/>
        </w:rPr>
        <w:t>Минобрнауки</w:t>
      </w:r>
      <w:proofErr w:type="spellEnd"/>
      <w:r>
        <w:rPr>
          <w:color w:val="000000"/>
          <w:sz w:val="28"/>
          <w:szCs w:val="28"/>
        </w:rPr>
        <w:t xml:space="preserve"> России от 17.05. 2012 № 413  «Об утверждении федерального государственного образовательного стандарта среднего общего образования» с изменениями и дополнен</w:t>
      </w:r>
      <w:r>
        <w:rPr>
          <w:color w:val="000000"/>
          <w:sz w:val="28"/>
          <w:szCs w:val="28"/>
        </w:rPr>
        <w:t>иями)</w:t>
      </w:r>
    </w:p>
    <w:p w:rsidR="00F367DE" w:rsidRDefault="00556384" w:rsidP="0072014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Основная общеобразовательная программа среднего общего образования МБОУ «Школа № 132»</w:t>
      </w:r>
    </w:p>
    <w:p w:rsidR="00F367DE" w:rsidRDefault="00556384" w:rsidP="0072014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Учебн</w:t>
      </w:r>
      <w:r>
        <w:rPr>
          <w:sz w:val="28"/>
          <w:szCs w:val="28"/>
        </w:rPr>
        <w:t>ик</w:t>
      </w:r>
      <w:r>
        <w:rPr>
          <w:color w:val="000000"/>
          <w:sz w:val="28"/>
          <w:szCs w:val="28"/>
        </w:rPr>
        <w:t xml:space="preserve">: «Курс китайского языка», Янг </w:t>
      </w:r>
      <w:proofErr w:type="spellStart"/>
      <w:r>
        <w:rPr>
          <w:color w:val="000000"/>
          <w:sz w:val="28"/>
          <w:szCs w:val="28"/>
        </w:rPr>
        <w:t>Дзиджоу</w:t>
      </w:r>
      <w:proofErr w:type="spellEnd"/>
      <w:r>
        <w:rPr>
          <w:color w:val="000000"/>
          <w:sz w:val="28"/>
          <w:szCs w:val="28"/>
        </w:rPr>
        <w:t xml:space="preserve">, Пекинский институт языков; 2009 </w:t>
      </w:r>
    </w:p>
    <w:p w:rsidR="00F367DE" w:rsidRDefault="00556384" w:rsidP="0072014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Программой отводится на изучение курса по выбору 69 часов, которые распределены по к</w:t>
      </w:r>
      <w:r>
        <w:rPr>
          <w:color w:val="000000"/>
          <w:sz w:val="28"/>
          <w:szCs w:val="28"/>
        </w:rPr>
        <w:t>лассам следующим образом:</w:t>
      </w:r>
    </w:p>
    <w:p w:rsidR="00F367DE" w:rsidRDefault="00556384" w:rsidP="0072014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10 класс – 35 часов (1 час в неделю)</w:t>
      </w:r>
    </w:p>
    <w:p w:rsidR="00F367DE" w:rsidRDefault="00556384" w:rsidP="0072014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11 класс – 34 часа (1 час в неделю)</w:t>
      </w:r>
    </w:p>
    <w:p w:rsidR="00F367DE" w:rsidRDefault="00F367DE" w:rsidP="0072014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</w:p>
    <w:p w:rsidR="00F367DE" w:rsidRDefault="00556384" w:rsidP="0072014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ПЛАНИРУЕМЫЕ РЕЗУЛЬТАТЫ ОСВОЕНИЯ УЧЕБНОГО ПРЕДМЕТА</w:t>
      </w:r>
    </w:p>
    <w:p w:rsidR="00F367DE" w:rsidRDefault="00556384" w:rsidP="0072014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Личностные результаты:</w:t>
      </w:r>
    </w:p>
    <w:p w:rsidR="00F367DE" w:rsidRDefault="00556384" w:rsidP="0072014B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формирование ответственного отношения к учению; </w:t>
      </w:r>
    </w:p>
    <w:p w:rsidR="00F367DE" w:rsidRDefault="00556384" w:rsidP="0072014B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формирование целостного мировоззрения; </w:t>
      </w:r>
    </w:p>
    <w:p w:rsidR="00F367DE" w:rsidRDefault="00556384" w:rsidP="0072014B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формирование осознанного, уважительного и доброжелательного отношения </w:t>
      </w:r>
      <w:proofErr w:type="gramStart"/>
      <w:r>
        <w:rPr>
          <w:color w:val="000000"/>
          <w:sz w:val="28"/>
          <w:szCs w:val="28"/>
        </w:rPr>
        <w:t>к</w:t>
      </w:r>
      <w:proofErr w:type="gramEnd"/>
      <w:r>
        <w:rPr>
          <w:color w:val="000000"/>
          <w:sz w:val="28"/>
          <w:szCs w:val="28"/>
        </w:rPr>
        <w:t xml:space="preserve"> </w:t>
      </w:r>
    </w:p>
    <w:p w:rsidR="00F367DE" w:rsidRDefault="00556384" w:rsidP="0072014B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другому человеку/культуре; </w:t>
      </w:r>
    </w:p>
    <w:p w:rsidR="00F367DE" w:rsidRDefault="00556384" w:rsidP="0072014B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освоение социальных норм, правил поведения; </w:t>
      </w:r>
    </w:p>
    <w:p w:rsidR="00F367DE" w:rsidRDefault="00556384" w:rsidP="0072014B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формирование ценности здорового образа жизни; </w:t>
      </w:r>
    </w:p>
    <w:p w:rsidR="00F367DE" w:rsidRDefault="00556384" w:rsidP="0072014B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осознание значения семь</w:t>
      </w:r>
      <w:r>
        <w:rPr>
          <w:color w:val="000000"/>
          <w:sz w:val="28"/>
          <w:szCs w:val="28"/>
        </w:rPr>
        <w:t xml:space="preserve">и в жизни человека и общества, уважительное и заботливое </w:t>
      </w:r>
    </w:p>
    <w:p w:rsidR="00F367DE" w:rsidRDefault="00556384" w:rsidP="0072014B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отношение к членам своей семьи; </w:t>
      </w:r>
    </w:p>
    <w:p w:rsidR="00F367DE" w:rsidRDefault="00556384" w:rsidP="0072014B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развитие эстетического сознания</w:t>
      </w:r>
    </w:p>
    <w:p w:rsidR="00F367DE" w:rsidRDefault="00556384" w:rsidP="0072014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  <w:proofErr w:type="spellStart"/>
      <w:r>
        <w:rPr>
          <w:b/>
          <w:color w:val="000000"/>
          <w:sz w:val="28"/>
          <w:szCs w:val="28"/>
        </w:rPr>
        <w:t>Метапредметные</w:t>
      </w:r>
      <w:proofErr w:type="spellEnd"/>
      <w:r>
        <w:rPr>
          <w:color w:val="000000"/>
          <w:sz w:val="28"/>
          <w:szCs w:val="28"/>
        </w:rPr>
        <w:t xml:space="preserve"> </w:t>
      </w:r>
      <w:r>
        <w:rPr>
          <w:b/>
          <w:color w:val="000000"/>
          <w:sz w:val="28"/>
          <w:szCs w:val="28"/>
        </w:rPr>
        <w:t>результаты</w:t>
      </w:r>
    </w:p>
    <w:p w:rsidR="00F367DE" w:rsidRDefault="00556384" w:rsidP="0072014B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умение самостоятельно определять цели и задачи своего обучения; </w:t>
      </w:r>
    </w:p>
    <w:p w:rsidR="00F367DE" w:rsidRDefault="00556384" w:rsidP="0072014B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умение самостоятельно планировать; </w:t>
      </w:r>
    </w:p>
    <w:p w:rsidR="00F367DE" w:rsidRDefault="00556384" w:rsidP="0072014B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владение основами самоконтроля, самооценки; </w:t>
      </w:r>
    </w:p>
    <w:p w:rsidR="00F367DE" w:rsidRDefault="00556384" w:rsidP="0072014B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смысловое чтение; </w:t>
      </w:r>
    </w:p>
    <w:p w:rsidR="00F367DE" w:rsidRDefault="00556384" w:rsidP="0072014B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умение работать индивидуально и в группе; </w:t>
      </w:r>
    </w:p>
    <w:p w:rsidR="00F367DE" w:rsidRDefault="00556384" w:rsidP="0072014B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владение устной и письменной речью, </w:t>
      </w:r>
    </w:p>
    <w:p w:rsidR="00F367DE" w:rsidRDefault="00556384" w:rsidP="0072014B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монологической контекстной речью; </w:t>
      </w:r>
    </w:p>
    <w:p w:rsidR="00F367DE" w:rsidRDefault="00556384" w:rsidP="0072014B">
      <w:pPr>
        <w:widowControl w:val="0"/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формирование и развитие компетентности в использовании ИКТ.</w:t>
      </w:r>
    </w:p>
    <w:p w:rsidR="00F367DE" w:rsidRDefault="00556384" w:rsidP="0072014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Предметные резуль</w:t>
      </w:r>
      <w:r>
        <w:rPr>
          <w:b/>
          <w:color w:val="000000"/>
          <w:sz w:val="28"/>
          <w:szCs w:val="28"/>
        </w:rPr>
        <w:t>таты</w:t>
      </w:r>
    </w:p>
    <w:p w:rsidR="00F367DE" w:rsidRDefault="00556384" w:rsidP="0072014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Говорение:</w:t>
      </w:r>
    </w:p>
    <w:p w:rsidR="00F367DE" w:rsidRDefault="00556384" w:rsidP="0072014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умение фонетически, лексически и грамматически правильно оформить речевое высказывание по ситуации в рамках изученных тем;</w:t>
      </w:r>
    </w:p>
    <w:p w:rsidR="00F367DE" w:rsidRDefault="00556384" w:rsidP="0072014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участие в диалогах различного типа.</w:t>
      </w:r>
    </w:p>
    <w:p w:rsidR="00F367DE" w:rsidRDefault="00556384" w:rsidP="0072014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Чтение:</w:t>
      </w:r>
    </w:p>
    <w:p w:rsidR="00F367DE" w:rsidRDefault="00556384" w:rsidP="0072014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умение соотносить графический и </w:t>
      </w:r>
      <w:proofErr w:type="spellStart"/>
      <w:r>
        <w:rPr>
          <w:color w:val="000000"/>
          <w:sz w:val="28"/>
          <w:szCs w:val="28"/>
        </w:rPr>
        <w:t>слухо-речедвигательный</w:t>
      </w:r>
      <w:proofErr w:type="spellEnd"/>
      <w:r>
        <w:rPr>
          <w:color w:val="000000"/>
          <w:sz w:val="28"/>
          <w:szCs w:val="28"/>
        </w:rPr>
        <w:t xml:space="preserve"> образы речевых единиц (иероглиф, его произношение и значение);</w:t>
      </w:r>
    </w:p>
    <w:p w:rsidR="00F367DE" w:rsidRDefault="00556384" w:rsidP="0072014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совершенствование техники чтения по транскрипции «</w:t>
      </w:r>
      <w:proofErr w:type="spellStart"/>
      <w:r>
        <w:rPr>
          <w:color w:val="000000"/>
          <w:sz w:val="28"/>
          <w:szCs w:val="28"/>
        </w:rPr>
        <w:t>пиньинь</w:t>
      </w:r>
      <w:proofErr w:type="spellEnd"/>
      <w:r>
        <w:rPr>
          <w:color w:val="000000"/>
          <w:sz w:val="28"/>
          <w:szCs w:val="28"/>
        </w:rPr>
        <w:t>» и иероглифам.</w:t>
      </w:r>
    </w:p>
    <w:p w:rsidR="00F367DE" w:rsidRDefault="00556384" w:rsidP="0072014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proofErr w:type="spellStart"/>
      <w:r>
        <w:rPr>
          <w:color w:val="000000"/>
          <w:sz w:val="28"/>
          <w:szCs w:val="28"/>
        </w:rPr>
        <w:t>Аудирование</w:t>
      </w:r>
      <w:proofErr w:type="spellEnd"/>
      <w:r>
        <w:rPr>
          <w:color w:val="000000"/>
          <w:sz w:val="28"/>
          <w:szCs w:val="28"/>
        </w:rPr>
        <w:t>:</w:t>
      </w:r>
    </w:p>
    <w:p w:rsidR="00F367DE" w:rsidRDefault="00556384" w:rsidP="0072014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умение распознавать смыслоразличительные фонемы, </w:t>
      </w:r>
      <w:proofErr w:type="spellStart"/>
      <w:r>
        <w:rPr>
          <w:color w:val="000000"/>
          <w:sz w:val="28"/>
          <w:szCs w:val="28"/>
        </w:rPr>
        <w:t>инт</w:t>
      </w:r>
      <w:r>
        <w:rPr>
          <w:color w:val="000000"/>
          <w:sz w:val="28"/>
          <w:szCs w:val="28"/>
        </w:rPr>
        <w:t>онемы</w:t>
      </w:r>
      <w:proofErr w:type="spellEnd"/>
      <w:r>
        <w:rPr>
          <w:color w:val="000000"/>
          <w:sz w:val="28"/>
          <w:szCs w:val="28"/>
        </w:rPr>
        <w:t>, ритмический рисунок фразы;</w:t>
      </w:r>
    </w:p>
    <w:p w:rsidR="00F367DE" w:rsidRDefault="00556384" w:rsidP="0072014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умение понимать диалоги этикетного характера, сообщение учителя и сверстников, реагировать на них;</w:t>
      </w:r>
    </w:p>
    <w:p w:rsidR="00F367DE" w:rsidRDefault="00556384" w:rsidP="0072014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понимание основного содержания сюжетных текстов с опорой и без опоры на зрительную и двигательную наглядность.</w:t>
      </w:r>
    </w:p>
    <w:p w:rsidR="00F367DE" w:rsidRDefault="00556384" w:rsidP="0072014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Письмо:</w:t>
      </w:r>
    </w:p>
    <w:p w:rsidR="00F367DE" w:rsidRDefault="00556384" w:rsidP="0072014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сове</w:t>
      </w:r>
      <w:r>
        <w:rPr>
          <w:color w:val="000000"/>
          <w:sz w:val="28"/>
          <w:szCs w:val="28"/>
        </w:rPr>
        <w:t>ршенствование навыков написания отдельных черт и их распознавания, знание порядка написания черт изученных иероглифов;</w:t>
      </w:r>
    </w:p>
    <w:p w:rsidR="00F367DE" w:rsidRDefault="00556384" w:rsidP="0072014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обучение написанию иероглифов, состоящих из усвоенных ключей;</w:t>
      </w:r>
    </w:p>
    <w:p w:rsidR="00F367DE" w:rsidRDefault="00556384" w:rsidP="0072014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совершенствование умения составлять и анализировать структуру иероглифа, умения определять ключ иероглифа;</w:t>
      </w:r>
    </w:p>
    <w:p w:rsidR="00F367DE" w:rsidRDefault="00556384" w:rsidP="0072014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овладение правописанием усвоенных слов;</w:t>
      </w:r>
    </w:p>
    <w:p w:rsidR="00F367DE" w:rsidRDefault="00556384" w:rsidP="0072014B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умение составлять письменное сообщение коммуникативной направленности разного объема и содержания в рамках из</w:t>
      </w:r>
      <w:r>
        <w:rPr>
          <w:color w:val="000000"/>
          <w:sz w:val="28"/>
          <w:szCs w:val="28"/>
        </w:rPr>
        <w:t>ученных тем;</w:t>
      </w:r>
    </w:p>
    <w:p w:rsidR="00F367DE" w:rsidRDefault="00F367DE" w:rsidP="0072014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F367DE" w:rsidRDefault="00556384" w:rsidP="0072014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СОДЕРЖАНИЕ КУРСА (69 ч.)</w:t>
      </w:r>
    </w:p>
    <w:p w:rsidR="00F367DE" w:rsidRDefault="00556384" w:rsidP="0072014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Современный китайский язык является изолирующим </w:t>
      </w:r>
      <w:proofErr w:type="spellStart"/>
      <w:r>
        <w:rPr>
          <w:color w:val="000000"/>
          <w:sz w:val="28"/>
          <w:szCs w:val="28"/>
        </w:rPr>
        <w:t>топиковым</w:t>
      </w:r>
      <w:proofErr w:type="spellEnd"/>
      <w:r>
        <w:rPr>
          <w:color w:val="000000"/>
          <w:sz w:val="28"/>
          <w:szCs w:val="28"/>
        </w:rPr>
        <w:t xml:space="preserve"> языком. Специфика обучения китайскому языку как иностранному определяется рядом его типологических особенностей. Китайский язык – идеографический, тонированный, слоговый. Вышесказанное обусловливает</w:t>
      </w:r>
      <w:r>
        <w:rPr>
          <w:color w:val="000000"/>
          <w:sz w:val="28"/>
          <w:szCs w:val="28"/>
        </w:rPr>
        <w:t xml:space="preserve"> особые требования к преподаванию китайского языка как иностранного:</w:t>
      </w:r>
    </w:p>
    <w:p w:rsidR="00F367DE" w:rsidRDefault="00556384" w:rsidP="0072014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Учитывая, что иероглиф – единица китайской письменности, зрительный образ лексической единицы языка, необходимо давать лексические значения отдельных иероглифов и требовать их усвоения у </w:t>
      </w:r>
      <w:r>
        <w:rPr>
          <w:color w:val="000000"/>
          <w:sz w:val="28"/>
          <w:szCs w:val="28"/>
        </w:rPr>
        <w:t>учащихся, особое внимание уделять написанию иероглифов, изучению составляющих иероглифы графических элементов - черт и созданию прямой связи между иероглифом-знаком и его значением.</w:t>
      </w:r>
    </w:p>
    <w:p w:rsidR="00F367DE" w:rsidRDefault="00556384" w:rsidP="0072014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Необходимо   формировать   у   учащихся   понятие   ключа   –   минимально</w:t>
      </w:r>
      <w:r>
        <w:rPr>
          <w:color w:val="000000"/>
          <w:sz w:val="28"/>
          <w:szCs w:val="28"/>
        </w:rPr>
        <w:t>го</w:t>
      </w:r>
      <w:r>
        <w:rPr>
          <w:color w:val="000000"/>
          <w:sz w:val="28"/>
          <w:szCs w:val="28"/>
        </w:rPr>
        <w:tab/>
        <w:t>графического компонента, обладающего</w:t>
      </w:r>
      <w:r>
        <w:rPr>
          <w:color w:val="000000"/>
          <w:sz w:val="28"/>
          <w:szCs w:val="28"/>
        </w:rPr>
        <w:tab/>
        <w:t xml:space="preserve">семантической значимостью, поскольку ключи являются </w:t>
      </w:r>
      <w:proofErr w:type="spellStart"/>
      <w:r>
        <w:rPr>
          <w:color w:val="000000"/>
          <w:sz w:val="28"/>
          <w:szCs w:val="28"/>
        </w:rPr>
        <w:t>мотиваторами</w:t>
      </w:r>
      <w:proofErr w:type="spellEnd"/>
      <w:r>
        <w:rPr>
          <w:color w:val="000000"/>
          <w:sz w:val="28"/>
          <w:szCs w:val="28"/>
        </w:rPr>
        <w:t xml:space="preserve"> смысловых значений и основой для классификац</w:t>
      </w:r>
      <w:proofErr w:type="gramStart"/>
      <w:r>
        <w:rPr>
          <w:color w:val="000000"/>
          <w:sz w:val="28"/>
          <w:szCs w:val="28"/>
        </w:rPr>
        <w:t>ии ие</w:t>
      </w:r>
      <w:proofErr w:type="gramEnd"/>
      <w:r>
        <w:rPr>
          <w:color w:val="000000"/>
          <w:sz w:val="28"/>
          <w:szCs w:val="28"/>
        </w:rPr>
        <w:t xml:space="preserve">роглифов. Для лучшего усвоения иероглифического материала используется принцип </w:t>
      </w:r>
      <w:proofErr w:type="spellStart"/>
      <w:r>
        <w:rPr>
          <w:color w:val="000000"/>
          <w:sz w:val="28"/>
          <w:szCs w:val="28"/>
        </w:rPr>
        <w:t>семантизации</w:t>
      </w:r>
      <w:proofErr w:type="spellEnd"/>
      <w:r>
        <w:rPr>
          <w:color w:val="000000"/>
          <w:sz w:val="28"/>
          <w:szCs w:val="28"/>
        </w:rPr>
        <w:t xml:space="preserve"> иероглифа,</w:t>
      </w:r>
      <w:r>
        <w:rPr>
          <w:color w:val="000000"/>
          <w:sz w:val="28"/>
          <w:szCs w:val="28"/>
        </w:rPr>
        <w:t xml:space="preserve"> т.е. обращение к истории возникновения иероглифа: от простого рисунка (</w:t>
      </w:r>
      <w:proofErr w:type="spellStart"/>
      <w:r>
        <w:rPr>
          <w:color w:val="000000"/>
          <w:sz w:val="28"/>
          <w:szCs w:val="28"/>
        </w:rPr>
        <w:t>цзягувэнь</w:t>
      </w:r>
      <w:proofErr w:type="spellEnd"/>
      <w:r>
        <w:rPr>
          <w:color w:val="000000"/>
          <w:sz w:val="28"/>
          <w:szCs w:val="28"/>
        </w:rPr>
        <w:t>) к современной графической форме. Дальнейшее обучение иероглифике основывается на знании учащимися ключей, их типов (</w:t>
      </w:r>
      <w:proofErr w:type="gramStart"/>
      <w:r>
        <w:rPr>
          <w:color w:val="000000"/>
          <w:sz w:val="28"/>
          <w:szCs w:val="28"/>
        </w:rPr>
        <w:t>семантический</w:t>
      </w:r>
      <w:proofErr w:type="gramEnd"/>
      <w:r>
        <w:rPr>
          <w:color w:val="000000"/>
          <w:sz w:val="28"/>
          <w:szCs w:val="28"/>
        </w:rPr>
        <w:t xml:space="preserve"> и фонетический), что способствует, </w:t>
      </w:r>
      <w:r>
        <w:rPr>
          <w:color w:val="000000"/>
          <w:sz w:val="28"/>
          <w:szCs w:val="28"/>
        </w:rPr>
        <w:lastRenderedPageBreak/>
        <w:t xml:space="preserve">с одной </w:t>
      </w:r>
      <w:r>
        <w:rPr>
          <w:color w:val="000000"/>
          <w:sz w:val="28"/>
          <w:szCs w:val="28"/>
        </w:rPr>
        <w:t>стороны, более легкому запоминанию иероглифов, соотнесения графического образа со значением. С другой стороны, обеспечивает успешную и продуктивную работу с одноязычными и двуязычными словарями, способствует развитию навыка прогнозирования семантики и чтен</w:t>
      </w:r>
      <w:r>
        <w:rPr>
          <w:color w:val="000000"/>
          <w:sz w:val="28"/>
          <w:szCs w:val="28"/>
        </w:rPr>
        <w:t>ия иероглифа.</w:t>
      </w:r>
    </w:p>
    <w:p w:rsidR="00F367DE" w:rsidRDefault="00556384" w:rsidP="0072014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Формируется восприятие учащимися иероглифа как графического знака, обладающего семантикой, выражающего понятие, а также имеющего произношение – тонированный слог.</w:t>
      </w:r>
    </w:p>
    <w:p w:rsidR="00F367DE" w:rsidRDefault="00556384" w:rsidP="0072014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Вышеизложенная специфика обучения китайскому языку как иностранному обусловлива</w:t>
      </w:r>
      <w:r>
        <w:rPr>
          <w:color w:val="000000"/>
          <w:sz w:val="28"/>
          <w:szCs w:val="28"/>
        </w:rPr>
        <w:t>ет задачи изучения китайского языка, которые заключаются в нижеследующем:</w:t>
      </w:r>
    </w:p>
    <w:p w:rsidR="00F367DE" w:rsidRDefault="00556384" w:rsidP="0072014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 области фонетики:</w:t>
      </w:r>
    </w:p>
    <w:p w:rsidR="00F367DE" w:rsidRDefault="00556384" w:rsidP="0072014B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формирование, совершенствование и поддержание артикуляционной базы китайского языка</w:t>
      </w:r>
    </w:p>
    <w:p w:rsidR="00F367DE" w:rsidRDefault="00556384" w:rsidP="0072014B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овладение, совершенствование и поддержание владения звуковым составом языка и транскрипцией на базе латинского алфавита «</w:t>
      </w:r>
      <w:proofErr w:type="spellStart"/>
      <w:r>
        <w:rPr>
          <w:color w:val="000000"/>
          <w:sz w:val="28"/>
          <w:szCs w:val="28"/>
        </w:rPr>
        <w:t>пиньинь</w:t>
      </w:r>
      <w:proofErr w:type="spellEnd"/>
      <w:r>
        <w:rPr>
          <w:color w:val="000000"/>
          <w:sz w:val="28"/>
          <w:szCs w:val="28"/>
        </w:rPr>
        <w:t>»;</w:t>
      </w:r>
    </w:p>
    <w:p w:rsidR="00F367DE" w:rsidRDefault="00556384" w:rsidP="0072014B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овладение, совершенствование и поддержание владения тональным рисунком на уровне </w:t>
      </w:r>
      <w:proofErr w:type="spellStart"/>
      <w:r>
        <w:rPr>
          <w:color w:val="000000"/>
          <w:sz w:val="28"/>
          <w:szCs w:val="28"/>
        </w:rPr>
        <w:t>одноморфемных</w:t>
      </w:r>
      <w:proofErr w:type="spellEnd"/>
      <w:r>
        <w:rPr>
          <w:color w:val="000000"/>
          <w:sz w:val="28"/>
          <w:szCs w:val="28"/>
        </w:rPr>
        <w:t xml:space="preserve"> и </w:t>
      </w:r>
      <w:proofErr w:type="spellStart"/>
      <w:r>
        <w:rPr>
          <w:color w:val="000000"/>
          <w:sz w:val="28"/>
          <w:szCs w:val="28"/>
        </w:rPr>
        <w:t>полиморфемных</w:t>
      </w:r>
      <w:proofErr w:type="spellEnd"/>
      <w:r>
        <w:rPr>
          <w:color w:val="000000"/>
          <w:sz w:val="28"/>
          <w:szCs w:val="28"/>
        </w:rPr>
        <w:t xml:space="preserve"> языковых едини</w:t>
      </w:r>
      <w:r>
        <w:rPr>
          <w:color w:val="000000"/>
          <w:sz w:val="28"/>
          <w:szCs w:val="28"/>
        </w:rPr>
        <w:t>ц с учетом нового материала;</w:t>
      </w:r>
    </w:p>
    <w:p w:rsidR="00F367DE" w:rsidRDefault="00556384" w:rsidP="0072014B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восприятие на слух и воспроизведение ритмико-интонационных особенностей китайского языка на уровне слов, словосочетаний, простых и сложных предложений, текстов диалогического и монологического характера разной протяженности и р</w:t>
      </w:r>
      <w:r>
        <w:rPr>
          <w:color w:val="000000"/>
          <w:sz w:val="28"/>
          <w:szCs w:val="28"/>
        </w:rPr>
        <w:t>азных стилей и жанров.</w:t>
      </w:r>
    </w:p>
    <w:p w:rsidR="00F367DE" w:rsidRDefault="00556384" w:rsidP="0072014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 области лексики:</w:t>
      </w:r>
    </w:p>
    <w:p w:rsidR="00F367DE" w:rsidRDefault="00556384" w:rsidP="0072014B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разграничение иероглифа и слова, слова и словосочетания;</w:t>
      </w:r>
    </w:p>
    <w:p w:rsidR="00F367DE" w:rsidRDefault="00556384" w:rsidP="0072014B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понимание и использование </w:t>
      </w:r>
      <w:proofErr w:type="spellStart"/>
      <w:r>
        <w:rPr>
          <w:color w:val="000000"/>
          <w:sz w:val="28"/>
          <w:szCs w:val="28"/>
        </w:rPr>
        <w:t>валентностных</w:t>
      </w:r>
      <w:proofErr w:type="spellEnd"/>
      <w:r>
        <w:rPr>
          <w:color w:val="000000"/>
          <w:sz w:val="28"/>
          <w:szCs w:val="28"/>
        </w:rPr>
        <w:t xml:space="preserve"> свойств иероглифов, так как</w:t>
      </w:r>
    </w:p>
    <w:p w:rsidR="00F367DE" w:rsidRDefault="00556384" w:rsidP="0072014B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комбинаторные возможности иероглифа способствуют расширению словарного запаса (как пассив</w:t>
      </w:r>
      <w:r>
        <w:rPr>
          <w:color w:val="000000"/>
          <w:sz w:val="28"/>
          <w:szCs w:val="28"/>
        </w:rPr>
        <w:t>ного, так и активного);</w:t>
      </w:r>
    </w:p>
    <w:p w:rsidR="00F367DE" w:rsidRDefault="00556384" w:rsidP="0072014B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расширение лексического запаса за счет полисем</w:t>
      </w:r>
      <w:proofErr w:type="gramStart"/>
      <w:r>
        <w:rPr>
          <w:color w:val="000000"/>
          <w:sz w:val="28"/>
          <w:szCs w:val="28"/>
        </w:rPr>
        <w:t>ии ие</w:t>
      </w:r>
      <w:proofErr w:type="gramEnd"/>
      <w:r>
        <w:rPr>
          <w:color w:val="000000"/>
          <w:sz w:val="28"/>
          <w:szCs w:val="28"/>
        </w:rPr>
        <w:t>роглифов и слов;</w:t>
      </w:r>
    </w:p>
    <w:p w:rsidR="00F367DE" w:rsidRDefault="00556384" w:rsidP="0072014B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владение необходимым лексическим минимумом в рамках изученных тем.</w:t>
      </w:r>
    </w:p>
    <w:p w:rsidR="00F367DE" w:rsidRDefault="00556384" w:rsidP="0072014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В области грамматики:</w:t>
      </w:r>
    </w:p>
    <w:p w:rsidR="00F367DE" w:rsidRDefault="00556384" w:rsidP="0072014B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овладение и совершенствование владения грамматической нормой построения простого повествовательного, отрицательного и вопросительного предложения на базе прямого порядка слов (предложения   наличия,   предложения   с глаголом-связкой,       осложненных</w:t>
      </w:r>
      <w:r>
        <w:rPr>
          <w:color w:val="000000"/>
          <w:sz w:val="28"/>
          <w:szCs w:val="28"/>
        </w:rPr>
        <w:tab/>
        <w:t>пре</w:t>
      </w:r>
      <w:r>
        <w:rPr>
          <w:color w:val="000000"/>
          <w:sz w:val="28"/>
          <w:szCs w:val="28"/>
        </w:rPr>
        <w:t>дложений, сложносочиненных и сложноподчиненных предложений с союзной и бессоюзной связью);</w:t>
      </w:r>
    </w:p>
    <w:p w:rsidR="00F367DE" w:rsidRDefault="00556384" w:rsidP="0072014B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умение делать синтаксический анализ изученных типов предложения;</w:t>
      </w:r>
    </w:p>
    <w:p w:rsidR="00F367DE" w:rsidRDefault="00556384" w:rsidP="0072014B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умение строить определительную синтагму и правильно употреблять ее в речи;</w:t>
      </w:r>
    </w:p>
    <w:p w:rsidR="00F367DE" w:rsidRDefault="00556384" w:rsidP="0072014B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proofErr w:type="gramStart"/>
      <w:r>
        <w:rPr>
          <w:color w:val="000000"/>
          <w:sz w:val="28"/>
          <w:szCs w:val="28"/>
        </w:rPr>
        <w:t>знание грамматических  фу</w:t>
      </w:r>
      <w:r>
        <w:rPr>
          <w:color w:val="000000"/>
          <w:sz w:val="28"/>
          <w:szCs w:val="28"/>
        </w:rPr>
        <w:t xml:space="preserve">нкций  и  особенностей  употребления  знаменательных и служебных частей речи (местоимение, существительное, </w:t>
      </w:r>
      <w:r>
        <w:rPr>
          <w:color w:val="000000"/>
          <w:sz w:val="28"/>
          <w:szCs w:val="28"/>
        </w:rPr>
        <w:lastRenderedPageBreak/>
        <w:t>глагол, прилагательное, наречие, предлог, послелог, союз, счетное слово, числительное);</w:t>
      </w:r>
      <w:proofErr w:type="gramEnd"/>
    </w:p>
    <w:p w:rsidR="00F367DE" w:rsidRDefault="00556384" w:rsidP="0072014B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понимание тесной взаимосвязи морфологии и синтаксиса китайск</w:t>
      </w:r>
      <w:r>
        <w:rPr>
          <w:color w:val="000000"/>
          <w:sz w:val="28"/>
          <w:szCs w:val="28"/>
        </w:rPr>
        <w:t xml:space="preserve">ого языка при определении </w:t>
      </w:r>
      <w:proofErr w:type="spellStart"/>
      <w:r>
        <w:rPr>
          <w:color w:val="000000"/>
          <w:sz w:val="28"/>
          <w:szCs w:val="28"/>
        </w:rPr>
        <w:t>частеречной</w:t>
      </w:r>
      <w:proofErr w:type="spellEnd"/>
      <w:r>
        <w:rPr>
          <w:color w:val="000000"/>
          <w:sz w:val="28"/>
          <w:szCs w:val="28"/>
        </w:rPr>
        <w:t xml:space="preserve"> принадлежности;</w:t>
      </w:r>
    </w:p>
    <w:p w:rsidR="00F367DE" w:rsidRDefault="00556384" w:rsidP="0072014B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умение подбирать соответствующие счетные слова к лексическим единицам изученных тем. </w:t>
      </w:r>
    </w:p>
    <w:p w:rsidR="00F367DE" w:rsidRDefault="00F367DE" w:rsidP="0072014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rPr>
          <w:color w:val="000000"/>
        </w:rPr>
      </w:pPr>
    </w:p>
    <w:p w:rsidR="00F367DE" w:rsidRDefault="00556384" w:rsidP="0072014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Предметное содержание</w:t>
      </w:r>
    </w:p>
    <w:p w:rsidR="00F367DE" w:rsidRDefault="00556384" w:rsidP="0072014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Внешность и характеристики человека </w:t>
      </w:r>
      <w:r>
        <w:rPr>
          <w:color w:val="000000"/>
          <w:sz w:val="28"/>
          <w:szCs w:val="28"/>
        </w:rPr>
        <w:t>Иностранные студенты. Мой друг заблудился, помогите его найти. Описание человека</w:t>
      </w:r>
    </w:p>
    <w:p w:rsidR="00F367DE" w:rsidRDefault="00556384" w:rsidP="0072014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Досуг и увлечения </w:t>
      </w:r>
      <w:r>
        <w:rPr>
          <w:color w:val="000000"/>
          <w:sz w:val="28"/>
          <w:szCs w:val="28"/>
        </w:rPr>
        <w:t xml:space="preserve">Еда и напитки. </w:t>
      </w:r>
      <w:proofErr w:type="spellStart"/>
      <w:r>
        <w:rPr>
          <w:color w:val="000000"/>
          <w:sz w:val="28"/>
          <w:szCs w:val="28"/>
        </w:rPr>
        <w:t>Сычуаньская</w:t>
      </w:r>
      <w:proofErr w:type="spellEnd"/>
      <w:r>
        <w:rPr>
          <w:color w:val="000000"/>
          <w:sz w:val="28"/>
          <w:szCs w:val="28"/>
        </w:rPr>
        <w:t xml:space="preserve"> кухня. Рецепты. В холодильнике нет места. Дневник</w:t>
      </w:r>
      <w:proofErr w:type="gramStart"/>
      <w:r>
        <w:rPr>
          <w:color w:val="000000"/>
          <w:sz w:val="28"/>
          <w:szCs w:val="28"/>
        </w:rPr>
        <w:t xml:space="preserve"> Л</w:t>
      </w:r>
      <w:proofErr w:type="gramEnd"/>
      <w:r>
        <w:rPr>
          <w:color w:val="000000"/>
          <w:sz w:val="28"/>
          <w:szCs w:val="28"/>
        </w:rPr>
        <w:t xml:space="preserve">и </w:t>
      </w:r>
      <w:proofErr w:type="spellStart"/>
      <w:r>
        <w:rPr>
          <w:color w:val="000000"/>
          <w:sz w:val="28"/>
          <w:szCs w:val="28"/>
        </w:rPr>
        <w:t>Дзюна</w:t>
      </w:r>
      <w:proofErr w:type="spellEnd"/>
      <w:r>
        <w:rPr>
          <w:color w:val="000000"/>
          <w:sz w:val="28"/>
          <w:szCs w:val="28"/>
        </w:rPr>
        <w:t>. Китайские настольные игры.</w:t>
      </w:r>
    </w:p>
    <w:p w:rsidR="00F367DE" w:rsidRDefault="00556384" w:rsidP="0072014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right="-57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 Проблемы выбора профессии.</w:t>
      </w:r>
      <w:r>
        <w:rPr>
          <w:rFonts w:ascii="Calibri" w:eastAsia="Calibri" w:hAnsi="Calibri" w:cs="Calibri"/>
          <w:b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Профессия моей мечты. Какую профессию выбрать.   Профессии будущего. Исчезающие профессии. Моя будущая профессия. Выбор профессии. Работа в офисе. Современные профессии</w:t>
      </w:r>
    </w:p>
    <w:p w:rsidR="00F367DE" w:rsidRDefault="00556384" w:rsidP="0072014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Родная страна и страна/страны изучаемого языка (География) </w:t>
      </w:r>
      <w:r>
        <w:rPr>
          <w:color w:val="000000"/>
          <w:sz w:val="28"/>
          <w:szCs w:val="28"/>
        </w:rPr>
        <w:t>Провинции Китая. Прогулка по</w:t>
      </w:r>
      <w:r>
        <w:rPr>
          <w:color w:val="000000"/>
          <w:sz w:val="28"/>
          <w:szCs w:val="28"/>
        </w:rPr>
        <w:t xml:space="preserve"> Пекину. Живописные достопримечательности Китая. Путешествие по Китаю. Столица России.</w:t>
      </w:r>
    </w:p>
    <w:p w:rsidR="00F367DE" w:rsidRDefault="00556384" w:rsidP="0072014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Родная страна и страна/страны изучаемого языка (Культура)</w:t>
      </w:r>
      <w:r>
        <w:rPr>
          <w:color w:val="000000"/>
          <w:sz w:val="28"/>
          <w:szCs w:val="28"/>
        </w:rPr>
        <w:t xml:space="preserve">  Китайский Новый Год. Китайская мифология. Традиционные китайские праздники. Дружба Китая и России. Традиции на</w:t>
      </w:r>
      <w:r>
        <w:rPr>
          <w:color w:val="000000"/>
          <w:sz w:val="28"/>
          <w:szCs w:val="28"/>
        </w:rPr>
        <w:t>родов</w:t>
      </w:r>
    </w:p>
    <w:p w:rsidR="00F367DE" w:rsidRDefault="00556384" w:rsidP="0072014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Выдающиеся люди страны </w:t>
      </w:r>
      <w:r>
        <w:rPr>
          <w:color w:val="000000"/>
          <w:sz w:val="28"/>
          <w:szCs w:val="28"/>
        </w:rPr>
        <w:t xml:space="preserve">Блог о знаменитостях. Писатели. </w:t>
      </w:r>
      <w:proofErr w:type="spellStart"/>
      <w:r>
        <w:rPr>
          <w:color w:val="000000"/>
          <w:sz w:val="28"/>
          <w:szCs w:val="28"/>
        </w:rPr>
        <w:t>Джоу</w:t>
      </w:r>
      <w:proofErr w:type="spellEnd"/>
      <w:proofErr w:type="gramStart"/>
      <w:r>
        <w:rPr>
          <w:color w:val="000000"/>
          <w:sz w:val="28"/>
          <w:szCs w:val="28"/>
        </w:rPr>
        <w:t xml:space="preserve"> Л</w:t>
      </w:r>
      <w:proofErr w:type="gramEnd"/>
      <w:r>
        <w:rPr>
          <w:color w:val="000000"/>
          <w:sz w:val="28"/>
          <w:szCs w:val="28"/>
        </w:rPr>
        <w:t xml:space="preserve">ибо. Знаменитые художники. Известные актеры России и Китая.  Исторические личности </w:t>
      </w:r>
    </w:p>
    <w:p w:rsidR="00F367DE" w:rsidRDefault="00556384" w:rsidP="0072014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Роль СМИ </w:t>
      </w:r>
      <w:r>
        <w:rPr>
          <w:color w:val="000000"/>
          <w:sz w:val="28"/>
          <w:szCs w:val="28"/>
        </w:rPr>
        <w:t xml:space="preserve">Мой любимый телесериал. Китайские новости. Переписка с </w:t>
      </w:r>
      <w:proofErr w:type="gramStart"/>
      <w:r>
        <w:rPr>
          <w:color w:val="000000"/>
          <w:sz w:val="28"/>
          <w:szCs w:val="28"/>
        </w:rPr>
        <w:t>интернет-другом</w:t>
      </w:r>
      <w:proofErr w:type="gramEnd"/>
      <w:r>
        <w:rPr>
          <w:color w:val="000000"/>
          <w:sz w:val="28"/>
          <w:szCs w:val="28"/>
        </w:rPr>
        <w:t>. СМИ в нашей жизни. Влиян</w:t>
      </w:r>
      <w:r>
        <w:rPr>
          <w:color w:val="000000"/>
          <w:sz w:val="28"/>
          <w:szCs w:val="28"/>
        </w:rPr>
        <w:t>ие СМИ. Новости. Статья в китайской газете. Роль телевидения. Популярные СМИ. Социальные сети в современном обществе</w:t>
      </w:r>
    </w:p>
    <w:p w:rsidR="00F367DE" w:rsidRDefault="00556384" w:rsidP="0072014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Здоровый образ жизни. </w:t>
      </w:r>
      <w:r>
        <w:rPr>
          <w:color w:val="000000"/>
          <w:sz w:val="28"/>
          <w:szCs w:val="28"/>
        </w:rPr>
        <w:t xml:space="preserve">Здоровая пища. Я бегаю по утрам. Йога. </w:t>
      </w:r>
      <w:proofErr w:type="spellStart"/>
      <w:r>
        <w:rPr>
          <w:color w:val="000000"/>
          <w:sz w:val="28"/>
          <w:szCs w:val="28"/>
        </w:rPr>
        <w:t>Тайцзицюань</w:t>
      </w:r>
      <w:proofErr w:type="spellEnd"/>
      <w:r>
        <w:rPr>
          <w:color w:val="000000"/>
          <w:sz w:val="28"/>
          <w:szCs w:val="28"/>
        </w:rPr>
        <w:t>. Объявление о школьных соревнованиях. Популярные виды спорта в Китае. Правильное питание. Режим дня. Спорт в жизни подростка. Западная и восточная медицина. Лекарства. Формула здоровья. Здоровые привычки.</w:t>
      </w:r>
    </w:p>
    <w:p w:rsidR="00F367DE" w:rsidRDefault="00556384" w:rsidP="0072014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Окружающая среда</w:t>
      </w:r>
      <w:r>
        <w:rPr>
          <w:b/>
          <w:color w:val="FF0000"/>
          <w:sz w:val="28"/>
          <w:szCs w:val="28"/>
        </w:rPr>
        <w:t xml:space="preserve">. </w:t>
      </w:r>
      <w:r>
        <w:rPr>
          <w:color w:val="000000"/>
          <w:sz w:val="28"/>
          <w:szCs w:val="28"/>
        </w:rPr>
        <w:t>Флора и фауна. Священные животные Китая.</w:t>
      </w:r>
    </w:p>
    <w:p w:rsidR="00F367DE" w:rsidRDefault="00556384" w:rsidP="0072014B">
      <w:p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line="240" w:lineRule="auto"/>
        <w:ind w:left="1" w:hanging="3"/>
        <w:jc w:val="both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Изучение иностранных языков и их роль в современном мире. </w:t>
      </w:r>
      <w:r>
        <w:rPr>
          <w:color w:val="000000"/>
          <w:sz w:val="28"/>
          <w:szCs w:val="28"/>
        </w:rPr>
        <w:t>Китай и китайский язык.(2). Особенности китайской каллиграфии. Пословицы в китайском языке. Изучение иностранных языков в Китае. История ка</w:t>
      </w:r>
      <w:r>
        <w:rPr>
          <w:color w:val="000000"/>
          <w:sz w:val="28"/>
          <w:szCs w:val="28"/>
        </w:rPr>
        <w:t>ллиграфии. Китайская каллиграфия.</w:t>
      </w:r>
    </w:p>
    <w:p w:rsidR="00F367DE" w:rsidRDefault="00F367DE" w:rsidP="0072014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F367DE" w:rsidRDefault="00F367DE" w:rsidP="0072014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rPr>
          <w:color w:val="000000"/>
          <w:sz w:val="28"/>
          <w:szCs w:val="28"/>
        </w:rPr>
      </w:pPr>
    </w:p>
    <w:p w:rsidR="00F367DE" w:rsidRDefault="00556384" w:rsidP="0072014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1" w:hanging="3"/>
        <w:jc w:val="center"/>
        <w:rPr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>Тематическое планирование</w:t>
      </w:r>
    </w:p>
    <w:tbl>
      <w:tblPr>
        <w:tblStyle w:val="af9"/>
        <w:tblW w:w="10173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63"/>
        <w:gridCol w:w="7383"/>
        <w:gridCol w:w="2127"/>
      </w:tblGrid>
      <w:tr w:rsidR="00F367DE">
        <w:tc>
          <w:tcPr>
            <w:tcW w:w="663" w:type="dxa"/>
          </w:tcPr>
          <w:p w:rsidR="00F367DE" w:rsidRDefault="00556384" w:rsidP="007201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№ п\</w:t>
            </w:r>
            <w:proofErr w:type="gramStart"/>
            <w:r>
              <w:rPr>
                <w:color w:val="000000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7383" w:type="dxa"/>
          </w:tcPr>
          <w:p w:rsidR="00F367DE" w:rsidRDefault="00556384" w:rsidP="007201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Тема</w:t>
            </w:r>
          </w:p>
        </w:tc>
        <w:tc>
          <w:tcPr>
            <w:tcW w:w="2127" w:type="dxa"/>
          </w:tcPr>
          <w:p w:rsidR="00F367DE" w:rsidRDefault="00556384" w:rsidP="007201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Кол-во часов</w:t>
            </w:r>
          </w:p>
        </w:tc>
      </w:tr>
      <w:tr w:rsidR="00F367DE">
        <w:tc>
          <w:tcPr>
            <w:tcW w:w="663" w:type="dxa"/>
          </w:tcPr>
          <w:p w:rsidR="00F367DE" w:rsidRDefault="00556384" w:rsidP="007201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</w:t>
            </w:r>
          </w:p>
        </w:tc>
        <w:tc>
          <w:tcPr>
            <w:tcW w:w="7383" w:type="dxa"/>
          </w:tcPr>
          <w:p w:rsidR="00F367DE" w:rsidRDefault="00556384" w:rsidP="007201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Внешность и характеристики человека </w:t>
            </w:r>
          </w:p>
        </w:tc>
        <w:tc>
          <w:tcPr>
            <w:tcW w:w="2127" w:type="dxa"/>
          </w:tcPr>
          <w:p w:rsidR="00F367DE" w:rsidRDefault="00556384" w:rsidP="007201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</w:tr>
      <w:tr w:rsidR="00F367DE">
        <w:tc>
          <w:tcPr>
            <w:tcW w:w="663" w:type="dxa"/>
          </w:tcPr>
          <w:p w:rsidR="00F367DE" w:rsidRDefault="00556384" w:rsidP="007201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lastRenderedPageBreak/>
              <w:t>2</w:t>
            </w:r>
          </w:p>
        </w:tc>
        <w:tc>
          <w:tcPr>
            <w:tcW w:w="7383" w:type="dxa"/>
          </w:tcPr>
          <w:p w:rsidR="00F367DE" w:rsidRDefault="00556384" w:rsidP="007201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Досуг и увлечения</w:t>
            </w:r>
          </w:p>
        </w:tc>
        <w:tc>
          <w:tcPr>
            <w:tcW w:w="2127" w:type="dxa"/>
          </w:tcPr>
          <w:p w:rsidR="00F367DE" w:rsidRDefault="00556384" w:rsidP="007201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6</w:t>
            </w:r>
          </w:p>
        </w:tc>
      </w:tr>
      <w:tr w:rsidR="00F367DE">
        <w:tc>
          <w:tcPr>
            <w:tcW w:w="663" w:type="dxa"/>
          </w:tcPr>
          <w:p w:rsidR="00F367DE" w:rsidRDefault="00556384" w:rsidP="007201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</w:p>
        </w:tc>
        <w:tc>
          <w:tcPr>
            <w:tcW w:w="7383" w:type="dxa"/>
          </w:tcPr>
          <w:p w:rsidR="00F367DE" w:rsidRDefault="00556384" w:rsidP="007201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Проблемы выбора профессии. </w:t>
            </w:r>
          </w:p>
        </w:tc>
        <w:tc>
          <w:tcPr>
            <w:tcW w:w="2127" w:type="dxa"/>
          </w:tcPr>
          <w:p w:rsidR="00F367DE" w:rsidRDefault="00556384" w:rsidP="007201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8</w:t>
            </w:r>
          </w:p>
        </w:tc>
      </w:tr>
      <w:tr w:rsidR="00F367DE">
        <w:tc>
          <w:tcPr>
            <w:tcW w:w="663" w:type="dxa"/>
          </w:tcPr>
          <w:p w:rsidR="00F367DE" w:rsidRDefault="00556384" w:rsidP="007201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4</w:t>
            </w:r>
          </w:p>
        </w:tc>
        <w:tc>
          <w:tcPr>
            <w:tcW w:w="7383" w:type="dxa"/>
          </w:tcPr>
          <w:p w:rsidR="00F367DE" w:rsidRDefault="00556384" w:rsidP="007201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Родная страна и страна/страны изучаемого языка (География)</w:t>
            </w:r>
          </w:p>
        </w:tc>
        <w:tc>
          <w:tcPr>
            <w:tcW w:w="2127" w:type="dxa"/>
          </w:tcPr>
          <w:p w:rsidR="00F367DE" w:rsidRDefault="00556384" w:rsidP="007201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</w:tr>
      <w:tr w:rsidR="00F367DE">
        <w:tc>
          <w:tcPr>
            <w:tcW w:w="663" w:type="dxa"/>
          </w:tcPr>
          <w:p w:rsidR="00F367DE" w:rsidRDefault="00556384" w:rsidP="007201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</w:p>
        </w:tc>
        <w:tc>
          <w:tcPr>
            <w:tcW w:w="7383" w:type="dxa"/>
          </w:tcPr>
          <w:p w:rsidR="00F367DE" w:rsidRDefault="00556384" w:rsidP="007201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Родная страна и страна/страны изучаемого языка (Культура)</w:t>
            </w:r>
          </w:p>
        </w:tc>
        <w:tc>
          <w:tcPr>
            <w:tcW w:w="2127" w:type="dxa"/>
          </w:tcPr>
          <w:p w:rsidR="00F367DE" w:rsidRDefault="00556384" w:rsidP="007201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</w:tr>
      <w:tr w:rsidR="00F367DE">
        <w:tc>
          <w:tcPr>
            <w:tcW w:w="663" w:type="dxa"/>
          </w:tcPr>
          <w:p w:rsidR="00F367DE" w:rsidRDefault="00556384" w:rsidP="007201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</w:p>
        </w:tc>
        <w:tc>
          <w:tcPr>
            <w:tcW w:w="7383" w:type="dxa"/>
          </w:tcPr>
          <w:p w:rsidR="00F367DE" w:rsidRDefault="00556384" w:rsidP="007201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Выдающиеся люди страны </w:t>
            </w:r>
          </w:p>
        </w:tc>
        <w:tc>
          <w:tcPr>
            <w:tcW w:w="2127" w:type="dxa"/>
          </w:tcPr>
          <w:p w:rsidR="00F367DE" w:rsidRDefault="00556384" w:rsidP="007201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5</w:t>
            </w:r>
          </w:p>
        </w:tc>
      </w:tr>
      <w:tr w:rsidR="00F367DE">
        <w:tc>
          <w:tcPr>
            <w:tcW w:w="663" w:type="dxa"/>
          </w:tcPr>
          <w:p w:rsidR="00F367DE" w:rsidRDefault="00556384" w:rsidP="007201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7</w:t>
            </w:r>
          </w:p>
        </w:tc>
        <w:tc>
          <w:tcPr>
            <w:tcW w:w="7383" w:type="dxa"/>
          </w:tcPr>
          <w:p w:rsidR="00F367DE" w:rsidRDefault="00556384" w:rsidP="007201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color w:val="FF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Роль СМИ</w:t>
            </w:r>
          </w:p>
        </w:tc>
        <w:tc>
          <w:tcPr>
            <w:tcW w:w="2127" w:type="dxa"/>
          </w:tcPr>
          <w:p w:rsidR="00F367DE" w:rsidRDefault="00556384" w:rsidP="007201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10</w:t>
            </w:r>
          </w:p>
        </w:tc>
      </w:tr>
      <w:tr w:rsidR="00F367DE">
        <w:tc>
          <w:tcPr>
            <w:tcW w:w="663" w:type="dxa"/>
          </w:tcPr>
          <w:p w:rsidR="00F367DE" w:rsidRDefault="00556384" w:rsidP="007201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8</w:t>
            </w:r>
          </w:p>
        </w:tc>
        <w:tc>
          <w:tcPr>
            <w:tcW w:w="7383" w:type="dxa"/>
          </w:tcPr>
          <w:p w:rsidR="00F367DE" w:rsidRDefault="00556384" w:rsidP="007201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Здоровый образ жизни. </w:t>
            </w:r>
          </w:p>
        </w:tc>
        <w:tc>
          <w:tcPr>
            <w:tcW w:w="2127" w:type="dxa"/>
          </w:tcPr>
          <w:p w:rsidR="00F367DE" w:rsidRDefault="00556384" w:rsidP="007201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13</w:t>
            </w:r>
          </w:p>
        </w:tc>
      </w:tr>
      <w:tr w:rsidR="00F367DE">
        <w:tc>
          <w:tcPr>
            <w:tcW w:w="663" w:type="dxa"/>
          </w:tcPr>
          <w:p w:rsidR="00F367DE" w:rsidRDefault="00556384" w:rsidP="007201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9</w:t>
            </w:r>
          </w:p>
        </w:tc>
        <w:tc>
          <w:tcPr>
            <w:tcW w:w="7383" w:type="dxa"/>
          </w:tcPr>
          <w:p w:rsidR="00F367DE" w:rsidRDefault="00556384" w:rsidP="007201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Окружающая среда</w:t>
            </w:r>
            <w:r>
              <w:rPr>
                <w:color w:val="FF0000"/>
                <w:sz w:val="28"/>
                <w:szCs w:val="28"/>
              </w:rPr>
              <w:t xml:space="preserve">. </w:t>
            </w:r>
          </w:p>
        </w:tc>
        <w:tc>
          <w:tcPr>
            <w:tcW w:w="2127" w:type="dxa"/>
          </w:tcPr>
          <w:p w:rsidR="00F367DE" w:rsidRDefault="00556384" w:rsidP="007201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</w:tr>
      <w:tr w:rsidR="00F367DE">
        <w:tc>
          <w:tcPr>
            <w:tcW w:w="663" w:type="dxa"/>
          </w:tcPr>
          <w:p w:rsidR="00F367DE" w:rsidRDefault="00556384" w:rsidP="007201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10</w:t>
            </w:r>
          </w:p>
        </w:tc>
        <w:tc>
          <w:tcPr>
            <w:tcW w:w="7383" w:type="dxa"/>
          </w:tcPr>
          <w:p w:rsidR="00F367DE" w:rsidRDefault="00556384" w:rsidP="007201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Изучение иностранных языков и их роль в современном мире.</w:t>
            </w:r>
          </w:p>
        </w:tc>
        <w:tc>
          <w:tcPr>
            <w:tcW w:w="2127" w:type="dxa"/>
          </w:tcPr>
          <w:p w:rsidR="00F367DE" w:rsidRDefault="00556384" w:rsidP="007201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7</w:t>
            </w:r>
          </w:p>
        </w:tc>
      </w:tr>
      <w:tr w:rsidR="00F367DE">
        <w:tc>
          <w:tcPr>
            <w:tcW w:w="663" w:type="dxa"/>
          </w:tcPr>
          <w:p w:rsidR="00F367DE" w:rsidRDefault="00F367DE" w:rsidP="007201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7383" w:type="dxa"/>
          </w:tcPr>
          <w:p w:rsidR="00F367DE" w:rsidRDefault="00556384" w:rsidP="007201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2127" w:type="dxa"/>
          </w:tcPr>
          <w:p w:rsidR="00F367DE" w:rsidRDefault="00556384" w:rsidP="007201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</w:tr>
      <w:tr w:rsidR="00F367DE">
        <w:tc>
          <w:tcPr>
            <w:tcW w:w="663" w:type="dxa"/>
          </w:tcPr>
          <w:p w:rsidR="00F367DE" w:rsidRDefault="00F367DE" w:rsidP="007201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7383" w:type="dxa"/>
          </w:tcPr>
          <w:p w:rsidR="00F367DE" w:rsidRDefault="00556384" w:rsidP="0072014B">
            <w:pPr>
              <w:ind w:left="1" w:hanging="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2127" w:type="dxa"/>
          </w:tcPr>
          <w:p w:rsidR="00F367DE" w:rsidRDefault="00556384" w:rsidP="007201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</w:tr>
      <w:tr w:rsidR="00F367DE">
        <w:tc>
          <w:tcPr>
            <w:tcW w:w="663" w:type="dxa"/>
          </w:tcPr>
          <w:p w:rsidR="00F367DE" w:rsidRDefault="00F367DE" w:rsidP="007201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7383" w:type="dxa"/>
          </w:tcPr>
          <w:p w:rsidR="00F367DE" w:rsidRDefault="00556384" w:rsidP="0072014B">
            <w:pPr>
              <w:ind w:left="1" w:hanging="3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2127" w:type="dxa"/>
          </w:tcPr>
          <w:p w:rsidR="00F367DE" w:rsidRDefault="00556384" w:rsidP="007201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0" w:hanging="2"/>
              <w:jc w:val="center"/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</w:tr>
      <w:tr w:rsidR="00F367DE">
        <w:tc>
          <w:tcPr>
            <w:tcW w:w="663" w:type="dxa"/>
          </w:tcPr>
          <w:p w:rsidR="00F367DE" w:rsidRDefault="00F367DE" w:rsidP="007201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both"/>
              <w:rPr>
                <w:color w:val="000000"/>
                <w:sz w:val="28"/>
                <w:szCs w:val="28"/>
              </w:rPr>
            </w:pPr>
          </w:p>
        </w:tc>
        <w:tc>
          <w:tcPr>
            <w:tcW w:w="7383" w:type="dxa"/>
          </w:tcPr>
          <w:p w:rsidR="00F367DE" w:rsidRDefault="00556384" w:rsidP="007201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ИТОГО</w:t>
            </w:r>
          </w:p>
        </w:tc>
        <w:tc>
          <w:tcPr>
            <w:tcW w:w="2127" w:type="dxa"/>
          </w:tcPr>
          <w:p w:rsidR="00F367DE" w:rsidRDefault="00556384" w:rsidP="0072014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1" w:hanging="3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69</w:t>
            </w:r>
          </w:p>
        </w:tc>
      </w:tr>
    </w:tbl>
    <w:p w:rsidR="00F367DE" w:rsidRDefault="00F367DE" w:rsidP="0072014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</w:rPr>
      </w:pPr>
    </w:p>
    <w:p w:rsidR="00F367DE" w:rsidRDefault="00F367DE" w:rsidP="0072014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</w:rPr>
      </w:pPr>
    </w:p>
    <w:p w:rsidR="00F367DE" w:rsidRDefault="00F367DE" w:rsidP="0072014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</w:rPr>
      </w:pPr>
    </w:p>
    <w:p w:rsidR="00F367DE" w:rsidRDefault="00F367DE" w:rsidP="0072014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</w:rPr>
      </w:pPr>
    </w:p>
    <w:p w:rsidR="00F367DE" w:rsidRDefault="00F367DE" w:rsidP="0072014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</w:rPr>
      </w:pPr>
    </w:p>
    <w:p w:rsidR="00F367DE" w:rsidRDefault="00F367DE" w:rsidP="0072014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</w:rPr>
      </w:pPr>
    </w:p>
    <w:p w:rsidR="00F367DE" w:rsidRDefault="00F367DE" w:rsidP="0072014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</w:rPr>
      </w:pPr>
    </w:p>
    <w:p w:rsidR="00F367DE" w:rsidRDefault="00F367DE" w:rsidP="0072014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</w:rPr>
      </w:pPr>
    </w:p>
    <w:p w:rsidR="00F367DE" w:rsidRDefault="00F367DE" w:rsidP="0072014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</w:rPr>
      </w:pPr>
    </w:p>
    <w:p w:rsidR="00F367DE" w:rsidRDefault="00F367DE" w:rsidP="0072014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</w:rPr>
      </w:pPr>
    </w:p>
    <w:p w:rsidR="00F367DE" w:rsidRDefault="00F367DE" w:rsidP="0072014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</w:rPr>
      </w:pPr>
    </w:p>
    <w:p w:rsidR="00F367DE" w:rsidRDefault="00F367DE" w:rsidP="0072014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</w:rPr>
      </w:pPr>
    </w:p>
    <w:p w:rsidR="00F367DE" w:rsidRDefault="00F367DE" w:rsidP="0072014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</w:rPr>
      </w:pPr>
    </w:p>
    <w:p w:rsidR="00F367DE" w:rsidRDefault="00F367DE" w:rsidP="0072014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</w:rPr>
      </w:pPr>
    </w:p>
    <w:p w:rsidR="00F367DE" w:rsidRDefault="00F367DE" w:rsidP="0072014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</w:rPr>
      </w:pPr>
    </w:p>
    <w:p w:rsidR="00F367DE" w:rsidRDefault="00F367DE" w:rsidP="0072014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</w:rPr>
      </w:pPr>
    </w:p>
    <w:p w:rsidR="00F367DE" w:rsidRDefault="00F367DE" w:rsidP="0072014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</w:rPr>
      </w:pPr>
    </w:p>
    <w:p w:rsidR="00F367DE" w:rsidRDefault="00F367DE" w:rsidP="0072014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</w:rPr>
      </w:pPr>
    </w:p>
    <w:p w:rsidR="00F367DE" w:rsidRDefault="00F367DE" w:rsidP="0072014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</w:rPr>
      </w:pPr>
    </w:p>
    <w:p w:rsidR="00F367DE" w:rsidRDefault="00F367DE" w:rsidP="0072014B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0" w:hanging="2"/>
        <w:jc w:val="both"/>
        <w:rPr>
          <w:color w:val="000000"/>
        </w:rPr>
      </w:pPr>
    </w:p>
    <w:p w:rsidR="00F367DE" w:rsidRDefault="00F367DE" w:rsidP="00F367DE">
      <w:pPr>
        <w:pBdr>
          <w:top w:val="nil"/>
          <w:left w:val="nil"/>
          <w:bottom w:val="nil"/>
          <w:right w:val="nil"/>
          <w:between w:val="nil"/>
        </w:pBdr>
        <w:spacing w:after="200" w:line="240" w:lineRule="auto"/>
        <w:ind w:left="0" w:hanging="2"/>
        <w:rPr>
          <w:color w:val="000000"/>
        </w:rPr>
      </w:pPr>
    </w:p>
    <w:sectPr w:rsidR="00F367DE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709" w:right="849" w:bottom="1134" w:left="1134" w:header="708" w:footer="708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6384" w:rsidRDefault="00556384" w:rsidP="0072014B">
      <w:pPr>
        <w:spacing w:line="240" w:lineRule="auto"/>
        <w:ind w:left="0" w:hanging="2"/>
      </w:pPr>
      <w:r>
        <w:separator/>
      </w:r>
    </w:p>
  </w:endnote>
  <w:endnote w:type="continuationSeparator" w:id="0">
    <w:p w:rsidR="00556384" w:rsidRDefault="00556384" w:rsidP="0072014B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NewtonCSanPin">
    <w:panose1 w:val="00000000000000000000"/>
    <w:charset w:val="00"/>
    <w:family w:val="roman"/>
    <w:notTrueType/>
    <w:pitch w:val="default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67DE" w:rsidRDefault="00556384" w:rsidP="0072014B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line="240" w:lineRule="auto"/>
      <w:ind w:left="0" w:hanging="2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</w:p>
  <w:p w:rsidR="00F367DE" w:rsidRDefault="00F367DE" w:rsidP="0072014B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line="240" w:lineRule="auto"/>
      <w:ind w:left="0" w:right="360" w:hanging="2"/>
      <w:rPr>
        <w:color w:val="000000"/>
      </w:rPr>
    </w:pPr>
  </w:p>
  <w:p w:rsidR="00F367DE" w:rsidRDefault="00F367DE" w:rsidP="0072014B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67DE" w:rsidRDefault="00556384" w:rsidP="0072014B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line="240" w:lineRule="auto"/>
      <w:ind w:left="0" w:hanging="2"/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 w:rsidR="0072014B">
      <w:rPr>
        <w:color w:val="000000"/>
      </w:rPr>
      <w:fldChar w:fldCharType="separate"/>
    </w:r>
    <w:r w:rsidR="0072014B">
      <w:rPr>
        <w:noProof/>
        <w:color w:val="000000"/>
      </w:rPr>
      <w:t>2</w:t>
    </w:r>
    <w:r>
      <w:rPr>
        <w:color w:val="000000"/>
      </w:rPr>
      <w:fldChar w:fldCharType="end"/>
    </w:r>
  </w:p>
  <w:p w:rsidR="00F367DE" w:rsidRDefault="00F367DE" w:rsidP="0072014B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line="240" w:lineRule="auto"/>
      <w:ind w:left="0" w:right="360" w:hanging="2"/>
      <w:rPr>
        <w:color w:val="000000"/>
      </w:rPr>
    </w:pPr>
  </w:p>
  <w:p w:rsidR="00F367DE" w:rsidRDefault="00F367DE" w:rsidP="0072014B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rPr>
        <w:color w:val="00000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67DE" w:rsidRDefault="00F367DE" w:rsidP="0072014B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6384" w:rsidRDefault="00556384" w:rsidP="0072014B">
      <w:pPr>
        <w:spacing w:line="240" w:lineRule="auto"/>
        <w:ind w:left="0" w:hanging="2"/>
      </w:pPr>
      <w:r>
        <w:separator/>
      </w:r>
    </w:p>
  </w:footnote>
  <w:footnote w:type="continuationSeparator" w:id="0">
    <w:p w:rsidR="00556384" w:rsidRDefault="00556384" w:rsidP="0072014B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67DE" w:rsidRDefault="00556384" w:rsidP="0072014B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line="240" w:lineRule="auto"/>
      <w:ind w:left="0" w:hanging="2"/>
      <w:jc w:val="center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end"/>
    </w:r>
  </w:p>
  <w:p w:rsidR="00F367DE" w:rsidRDefault="00F367DE" w:rsidP="0072014B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line="240" w:lineRule="auto"/>
      <w:ind w:left="0" w:hanging="2"/>
      <w:rPr>
        <w:color w:val="000000"/>
      </w:rPr>
    </w:pPr>
  </w:p>
  <w:p w:rsidR="00F367DE" w:rsidRDefault="00F367DE" w:rsidP="0072014B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67DE" w:rsidRDefault="00F367DE" w:rsidP="0072014B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line="240" w:lineRule="auto"/>
      <w:ind w:left="0" w:hanging="2"/>
      <w:jc w:val="center"/>
      <w:rPr>
        <w:color w:val="000000"/>
      </w:rPr>
    </w:pPr>
  </w:p>
  <w:p w:rsidR="00F367DE" w:rsidRDefault="00F367DE" w:rsidP="0072014B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line="240" w:lineRule="auto"/>
      <w:ind w:left="0" w:hanging="2"/>
      <w:rPr>
        <w:color w:val="000000"/>
      </w:rPr>
    </w:pPr>
  </w:p>
  <w:p w:rsidR="00F367DE" w:rsidRDefault="00F367DE" w:rsidP="0072014B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rPr>
        <w:color w:val="000000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67DE" w:rsidRDefault="00F367DE" w:rsidP="0072014B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line="240" w:lineRule="auto"/>
      <w:ind w:left="0"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505815"/>
    <w:multiLevelType w:val="multilevel"/>
    <w:tmpl w:val="C48A7304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1">
    <w:nsid w:val="337005BC"/>
    <w:multiLevelType w:val="multilevel"/>
    <w:tmpl w:val="5C628D4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">
    <w:nsid w:val="5F063EAC"/>
    <w:multiLevelType w:val="multilevel"/>
    <w:tmpl w:val="0FDA7DB0"/>
    <w:lvl w:ilvl="0">
      <w:start w:val="1"/>
      <w:numFmt w:val="decimal"/>
      <w:pStyle w:val="1"/>
      <w:lvlText w:val="%1."/>
      <w:lvlJc w:val="left"/>
      <w:pPr>
        <w:ind w:left="2005" w:hanging="1155"/>
      </w:pPr>
      <w:rPr>
        <w:vertAlign w:val="baseline"/>
      </w:rPr>
    </w:lvl>
    <w:lvl w:ilvl="1">
      <w:start w:val="1"/>
      <w:numFmt w:val="lowerLetter"/>
      <w:pStyle w:val="2H2"/>
      <w:lvlText w:val="%2."/>
      <w:lvlJc w:val="left"/>
      <w:pPr>
        <w:ind w:left="193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650" w:hanging="180"/>
      </w:pPr>
      <w:rPr>
        <w:vertAlign w:val="baseline"/>
      </w:rPr>
    </w:lvl>
    <w:lvl w:ilvl="3">
      <w:start w:val="1"/>
      <w:numFmt w:val="decimal"/>
      <w:pStyle w:val="4"/>
      <w:lvlText w:val="%4."/>
      <w:lvlJc w:val="left"/>
      <w:pPr>
        <w:ind w:left="3370" w:hanging="360"/>
      </w:pPr>
      <w:rPr>
        <w:vertAlign w:val="baseline"/>
      </w:rPr>
    </w:lvl>
    <w:lvl w:ilvl="4">
      <w:start w:val="1"/>
      <w:numFmt w:val="lowerLetter"/>
      <w:pStyle w:val="5"/>
      <w:lvlText w:val="%5."/>
      <w:lvlJc w:val="left"/>
      <w:pPr>
        <w:ind w:left="4090" w:hanging="360"/>
      </w:pPr>
      <w:rPr>
        <w:vertAlign w:val="baseline"/>
      </w:rPr>
    </w:lvl>
    <w:lvl w:ilvl="5">
      <w:start w:val="1"/>
      <w:numFmt w:val="lowerRoman"/>
      <w:pStyle w:val="6"/>
      <w:lvlText w:val="%6."/>
      <w:lvlJc w:val="right"/>
      <w:pPr>
        <w:ind w:left="4810" w:hanging="180"/>
      </w:pPr>
      <w:rPr>
        <w:vertAlign w:val="baseline"/>
      </w:rPr>
    </w:lvl>
    <w:lvl w:ilvl="6">
      <w:start w:val="1"/>
      <w:numFmt w:val="decimal"/>
      <w:pStyle w:val="7"/>
      <w:lvlText w:val="%7."/>
      <w:lvlJc w:val="left"/>
      <w:pPr>
        <w:ind w:left="5530" w:hanging="360"/>
      </w:pPr>
      <w:rPr>
        <w:vertAlign w:val="baseline"/>
      </w:rPr>
    </w:lvl>
    <w:lvl w:ilvl="7">
      <w:start w:val="1"/>
      <w:numFmt w:val="lowerLetter"/>
      <w:pStyle w:val="8"/>
      <w:lvlText w:val="%8."/>
      <w:lvlJc w:val="left"/>
      <w:pPr>
        <w:ind w:left="6250" w:hanging="360"/>
      </w:pPr>
      <w:rPr>
        <w:vertAlign w:val="baseline"/>
      </w:rPr>
    </w:lvl>
    <w:lvl w:ilvl="8">
      <w:start w:val="1"/>
      <w:numFmt w:val="lowerRoman"/>
      <w:pStyle w:val="9"/>
      <w:lvlText w:val="%9."/>
      <w:lvlJc w:val="right"/>
      <w:pPr>
        <w:ind w:left="6970" w:hanging="180"/>
      </w:pPr>
      <w:rPr>
        <w:vertAlign w:val="baseline"/>
      </w:rPr>
    </w:lvl>
  </w:abstractNum>
  <w:abstractNum w:abstractNumId="3">
    <w:nsid w:val="682532EA"/>
    <w:multiLevelType w:val="multilevel"/>
    <w:tmpl w:val="EFD0AC08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4">
    <w:nsid w:val="6DBD44EB"/>
    <w:multiLevelType w:val="multilevel"/>
    <w:tmpl w:val="4CC6D070"/>
    <w:lvl w:ilvl="0">
      <w:start w:val="1"/>
      <w:numFmt w:val="decimal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abstractNum w:abstractNumId="5">
    <w:nsid w:val="7E9A2CD2"/>
    <w:multiLevelType w:val="multilevel"/>
    <w:tmpl w:val="609CB492"/>
    <w:lvl w:ilvl="0">
      <w:start w:val="1"/>
      <w:numFmt w:val="bullet"/>
      <w:lvlText w:val="⮚"/>
      <w:lvlJc w:val="left"/>
      <w:pPr>
        <w:ind w:left="108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80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324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96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68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40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612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840" w:hanging="360"/>
      </w:pPr>
      <w:rPr>
        <w:rFonts w:ascii="Noto Sans Symbols" w:eastAsia="Noto Sans Symbols" w:hAnsi="Noto Sans Symbols" w:cs="Noto Sans Symbols"/>
        <w:vertAlign w:val="baseline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0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F367DE"/>
    <w:rsid w:val="00556384"/>
    <w:rsid w:val="0072014B"/>
    <w:rsid w:val="00F36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sz w:val="24"/>
      <w:szCs w:val="24"/>
    </w:rPr>
  </w:style>
  <w:style w:type="paragraph" w:styleId="1">
    <w:name w:val="heading 1"/>
    <w:basedOn w:val="a"/>
    <w:next w:val="a"/>
    <w:pPr>
      <w:keepNext/>
      <w:numPr>
        <w:numId w:val="1"/>
      </w:numPr>
      <w:spacing w:before="240" w:after="60"/>
      <w:ind w:left="-1" w:hanging="1"/>
      <w:jc w:val="center"/>
    </w:pPr>
    <w:rPr>
      <w:b/>
      <w:kern w:val="28"/>
      <w:sz w:val="36"/>
      <w:szCs w:val="20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pPr>
      <w:widowControl w:val="0"/>
      <w:autoSpaceDE w:val="0"/>
      <w:autoSpaceDN w:val="0"/>
      <w:spacing w:line="274" w:lineRule="atLeast"/>
      <w:ind w:left="493"/>
      <w:jc w:val="both"/>
      <w:outlineLvl w:val="2"/>
    </w:pPr>
    <w:rPr>
      <w:b/>
      <w:bCs/>
      <w:lang w:bidi="ru-RU"/>
    </w:rPr>
  </w:style>
  <w:style w:type="paragraph" w:styleId="4">
    <w:name w:val="heading 4"/>
    <w:basedOn w:val="a"/>
    <w:next w:val="a"/>
    <w:pPr>
      <w:keepNext/>
      <w:numPr>
        <w:ilvl w:val="3"/>
        <w:numId w:val="1"/>
      </w:numPr>
      <w:spacing w:before="240" w:after="60"/>
      <w:ind w:left="-1" w:hanging="1"/>
      <w:jc w:val="both"/>
      <w:outlineLvl w:val="3"/>
    </w:pPr>
    <w:rPr>
      <w:rFonts w:ascii="Arial" w:hAnsi="Arial"/>
      <w:szCs w:val="20"/>
    </w:rPr>
  </w:style>
  <w:style w:type="paragraph" w:styleId="5">
    <w:name w:val="heading 5"/>
    <w:basedOn w:val="a"/>
    <w:next w:val="a"/>
    <w:pPr>
      <w:numPr>
        <w:ilvl w:val="4"/>
        <w:numId w:val="1"/>
      </w:numPr>
      <w:spacing w:before="240" w:after="60"/>
      <w:ind w:left="-1" w:hanging="1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pPr>
      <w:numPr>
        <w:ilvl w:val="5"/>
        <w:numId w:val="1"/>
      </w:numPr>
      <w:spacing w:before="240" w:after="60"/>
      <w:ind w:left="-1" w:hanging="1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pPr>
      <w:numPr>
        <w:ilvl w:val="6"/>
        <w:numId w:val="1"/>
      </w:numPr>
      <w:spacing w:before="240" w:after="60"/>
      <w:ind w:left="-1" w:hanging="1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pPr>
      <w:numPr>
        <w:ilvl w:val="7"/>
        <w:numId w:val="1"/>
      </w:numPr>
      <w:spacing w:before="240" w:after="60"/>
      <w:ind w:left="-1" w:hanging="1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pPr>
      <w:numPr>
        <w:ilvl w:val="8"/>
        <w:numId w:val="1"/>
      </w:numPr>
      <w:spacing w:before="240" w:after="60"/>
      <w:ind w:left="-1" w:hanging="1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2H2">
    <w:name w:val="Заголовок 2;H2"/>
    <w:basedOn w:val="a"/>
    <w:next w:val="a"/>
    <w:pPr>
      <w:keepNext/>
      <w:numPr>
        <w:ilvl w:val="1"/>
        <w:numId w:val="1"/>
      </w:numPr>
      <w:ind w:left="-1" w:hanging="1"/>
      <w:jc w:val="center"/>
      <w:outlineLvl w:val="1"/>
    </w:pPr>
    <w:rPr>
      <w:b/>
      <w:bCs/>
    </w:rPr>
  </w:style>
  <w:style w:type="table" w:styleId="a4">
    <w:name w:val="Table Grid"/>
    <w:basedOn w:val="a1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-11">
    <w:name w:val="Цветной список - Акцент 11"/>
    <w:basedOn w:val="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5">
    <w:name w:val="header"/>
    <w:basedOn w:val="a"/>
    <w:pPr>
      <w:tabs>
        <w:tab w:val="center" w:pos="4677"/>
        <w:tab w:val="right" w:pos="9355"/>
      </w:tabs>
    </w:pPr>
  </w:style>
  <w:style w:type="character" w:styleId="a6">
    <w:name w:val="page number"/>
    <w:basedOn w:val="a0"/>
    <w:rPr>
      <w:w w:val="100"/>
      <w:position w:val="-1"/>
      <w:effect w:val="none"/>
      <w:vertAlign w:val="baseline"/>
      <w:cs w:val="0"/>
      <w:em w:val="none"/>
    </w:rPr>
  </w:style>
  <w:style w:type="character" w:customStyle="1" w:styleId="2H20">
    <w:name w:val="Заголовок 2 Знак;H2 Знак"/>
    <w:rPr>
      <w:b/>
      <w:bCs/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customStyle="1" w:styleId="30">
    <w:name w:val="Заголовок 3 Знак"/>
    <w:rPr>
      <w:rFonts w:ascii="Arial" w:hAnsi="Arial"/>
      <w:b/>
      <w:w w:val="100"/>
      <w:position w:val="-1"/>
      <w:sz w:val="24"/>
      <w:effect w:val="none"/>
      <w:vertAlign w:val="baseline"/>
      <w:cs w:val="0"/>
      <w:em w:val="none"/>
    </w:rPr>
  </w:style>
  <w:style w:type="character" w:styleId="a7">
    <w:name w:val="Strong"/>
    <w:rPr>
      <w:b/>
      <w:bCs/>
      <w:w w:val="100"/>
      <w:position w:val="-1"/>
      <w:effect w:val="none"/>
      <w:vertAlign w:val="baseline"/>
      <w:cs w:val="0"/>
      <w:em w:val="none"/>
    </w:rPr>
  </w:style>
  <w:style w:type="character" w:styleId="a8">
    <w:name w:val="Hyperlink"/>
    <w:qFormat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a9">
    <w:name w:val="Normal (Web)"/>
    <w:basedOn w:val="a"/>
    <w:pPr>
      <w:spacing w:before="100" w:after="119"/>
    </w:pPr>
    <w:rPr>
      <w:lang w:eastAsia="ar-SA"/>
    </w:rPr>
  </w:style>
  <w:style w:type="character" w:styleId="aa">
    <w:name w:val="Emphasis"/>
    <w:rPr>
      <w:i/>
      <w:iCs/>
      <w:w w:val="100"/>
      <w:position w:val="-1"/>
      <w:effect w:val="none"/>
      <w:vertAlign w:val="baseline"/>
      <w:cs w:val="0"/>
      <w:em w:val="none"/>
    </w:rPr>
  </w:style>
  <w:style w:type="paragraph" w:styleId="ab">
    <w:name w:val="Body Text Indent"/>
    <w:basedOn w:val="a"/>
    <w:pPr>
      <w:spacing w:after="120"/>
      <w:ind w:left="283"/>
    </w:pPr>
  </w:style>
  <w:style w:type="paragraph" w:styleId="ac">
    <w:name w:val="footer"/>
    <w:basedOn w:val="a"/>
    <w:pPr>
      <w:tabs>
        <w:tab w:val="center" w:pos="4677"/>
        <w:tab w:val="right" w:pos="9355"/>
      </w:tabs>
    </w:pPr>
  </w:style>
  <w:style w:type="table" w:customStyle="1" w:styleId="10">
    <w:name w:val="Сетка таблицы1"/>
    <w:basedOn w:val="a1"/>
    <w:next w:val="a4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Calibri" w:eastAsia="Calibri" w:hAnsi="Calibri"/>
      <w:position w:val="-1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1">
    <w:name w:val="Заголовок 1 Знак"/>
    <w:rPr>
      <w:b/>
      <w:w w:val="100"/>
      <w:kern w:val="28"/>
      <w:position w:val="-1"/>
      <w:sz w:val="36"/>
      <w:effect w:val="none"/>
      <w:vertAlign w:val="baseline"/>
      <w:cs w:val="0"/>
      <w:em w:val="none"/>
    </w:rPr>
  </w:style>
  <w:style w:type="character" w:styleId="ad">
    <w:name w:val="FollowedHyperlink"/>
    <w:qFormat/>
    <w:rPr>
      <w:color w:val="800080"/>
      <w:w w:val="100"/>
      <w:position w:val="-1"/>
      <w:u w:val="single"/>
      <w:effect w:val="none"/>
      <w:vertAlign w:val="baseline"/>
      <w:cs w:val="0"/>
      <w:em w:val="none"/>
    </w:rPr>
  </w:style>
  <w:style w:type="character" w:customStyle="1" w:styleId="ae">
    <w:name w:val="Верхний колонтитул Знак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customStyle="1" w:styleId="af">
    <w:name w:val="Нижний колонтитул Знак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customStyle="1" w:styleId="af0">
    <w:name w:val="Основной текст с отступом Знак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paragraph" w:customStyle="1" w:styleId="c2">
    <w:name w:val="c2"/>
    <w:basedOn w:val="a"/>
    <w:pPr>
      <w:spacing w:before="72" w:after="72"/>
    </w:pPr>
  </w:style>
  <w:style w:type="paragraph" w:customStyle="1" w:styleId="c15c8">
    <w:name w:val="c15 c8"/>
    <w:basedOn w:val="a"/>
    <w:pPr>
      <w:spacing w:before="72" w:after="72"/>
    </w:pPr>
  </w:style>
  <w:style w:type="paragraph" w:customStyle="1" w:styleId="c8c15">
    <w:name w:val="c8 c15"/>
    <w:basedOn w:val="a"/>
    <w:pPr>
      <w:spacing w:before="72" w:after="72"/>
    </w:pPr>
  </w:style>
  <w:style w:type="character" w:customStyle="1" w:styleId="c14c11">
    <w:name w:val="c14 c11"/>
    <w:rPr>
      <w:w w:val="100"/>
      <w:position w:val="-1"/>
      <w:effect w:val="none"/>
      <w:vertAlign w:val="baseline"/>
      <w:cs w:val="0"/>
      <w:em w:val="none"/>
    </w:rPr>
  </w:style>
  <w:style w:type="character" w:customStyle="1" w:styleId="c17c11">
    <w:name w:val="c17 c11"/>
    <w:rPr>
      <w:w w:val="100"/>
      <w:position w:val="-1"/>
      <w:effect w:val="none"/>
      <w:vertAlign w:val="baseline"/>
      <w:cs w:val="0"/>
      <w:em w:val="none"/>
    </w:rPr>
  </w:style>
  <w:style w:type="character" w:customStyle="1" w:styleId="c7">
    <w:name w:val="c7"/>
    <w:rPr>
      <w:w w:val="100"/>
      <w:position w:val="-1"/>
      <w:effect w:val="none"/>
      <w:vertAlign w:val="baseline"/>
      <w:cs w:val="0"/>
      <w:em w:val="none"/>
    </w:rPr>
  </w:style>
  <w:style w:type="paragraph" w:customStyle="1" w:styleId="21">
    <w:name w:val="Средняя сетка 21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Calibri" w:eastAsia="Calibri" w:hAnsi="Calibri"/>
      <w:position w:val="-1"/>
      <w:sz w:val="22"/>
      <w:szCs w:val="22"/>
      <w:lang w:eastAsia="en-US"/>
    </w:rPr>
  </w:style>
  <w:style w:type="paragraph" w:customStyle="1" w:styleId="paragraph">
    <w:name w:val="paragraph"/>
    <w:basedOn w:val="a"/>
    <w:pPr>
      <w:spacing w:before="100" w:beforeAutospacing="1" w:after="100" w:afterAutospacing="1"/>
    </w:pPr>
  </w:style>
  <w:style w:type="character" w:customStyle="1" w:styleId="normaltextrun">
    <w:name w:val="normaltextrun"/>
    <w:rPr>
      <w:w w:val="100"/>
      <w:position w:val="-1"/>
      <w:effect w:val="none"/>
      <w:vertAlign w:val="baseline"/>
      <w:cs w:val="0"/>
      <w:em w:val="none"/>
    </w:rPr>
  </w:style>
  <w:style w:type="character" w:customStyle="1" w:styleId="eop">
    <w:name w:val="eop"/>
    <w:rPr>
      <w:w w:val="100"/>
      <w:position w:val="-1"/>
      <w:effect w:val="none"/>
      <w:vertAlign w:val="baseline"/>
      <w:cs w:val="0"/>
      <w:em w:val="none"/>
    </w:rPr>
  </w:style>
  <w:style w:type="paragraph" w:styleId="af1">
    <w:name w:val="Body Text"/>
    <w:basedOn w:val="a"/>
    <w:pPr>
      <w:spacing w:after="120"/>
    </w:pPr>
  </w:style>
  <w:style w:type="character" w:customStyle="1" w:styleId="af2">
    <w:name w:val="Основной текст Знак"/>
    <w:rPr>
      <w:w w:val="100"/>
      <w:position w:val="-1"/>
      <w:sz w:val="24"/>
      <w:szCs w:val="24"/>
      <w:effect w:val="none"/>
      <w:vertAlign w:val="baseline"/>
      <w:cs w:val="0"/>
      <w:em w:val="none"/>
      <w:lang w:val="ru-RU"/>
    </w:rPr>
  </w:style>
  <w:style w:type="paragraph" w:customStyle="1" w:styleId="TableParagraph">
    <w:name w:val="Table Paragraph"/>
    <w:basedOn w:val="a"/>
    <w:pPr>
      <w:widowControl w:val="0"/>
      <w:autoSpaceDE w:val="0"/>
      <w:autoSpaceDN w:val="0"/>
    </w:pPr>
    <w:rPr>
      <w:sz w:val="22"/>
      <w:szCs w:val="22"/>
      <w:lang w:bidi="ru-RU"/>
    </w:rPr>
  </w:style>
  <w:style w:type="character" w:customStyle="1" w:styleId="FontStyle77">
    <w:name w:val="Font Style77"/>
    <w:rPr>
      <w:rFonts w:ascii="Times New Roman" w:hAnsi="Times New Roman" w:cs="Times New Roman"/>
      <w:b/>
      <w:bCs/>
      <w:i/>
      <w:iCs/>
      <w:w w:val="100"/>
      <w:position w:val="-1"/>
      <w:sz w:val="14"/>
      <w:szCs w:val="14"/>
      <w:effect w:val="none"/>
      <w:vertAlign w:val="baseline"/>
      <w:cs w:val="0"/>
      <w:em w:val="none"/>
    </w:rPr>
  </w:style>
  <w:style w:type="paragraph" w:styleId="af3">
    <w:name w:val="No Spacing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Calibri" w:eastAsia="Calibri" w:hAnsi="Calibri"/>
      <w:position w:val="-1"/>
      <w:sz w:val="22"/>
      <w:szCs w:val="22"/>
      <w:lang w:eastAsia="en-US"/>
    </w:rPr>
  </w:style>
  <w:style w:type="paragraph" w:styleId="af4">
    <w:name w:val="List Paragraph"/>
    <w:basedOn w:val="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af5">
    <w:name w:val="Абзац списка Знак"/>
    <w:rPr>
      <w:rFonts w:ascii="Calibri" w:hAnsi="Calibri"/>
      <w:w w:val="100"/>
      <w:position w:val="-1"/>
      <w:sz w:val="22"/>
      <w:szCs w:val="22"/>
      <w:effect w:val="none"/>
      <w:vertAlign w:val="baseline"/>
      <w:cs w:val="0"/>
      <w:em w:val="none"/>
    </w:rPr>
  </w:style>
  <w:style w:type="paragraph" w:customStyle="1" w:styleId="af6">
    <w:name w:val="Основной"/>
    <w:basedOn w:val="a"/>
    <w:pPr>
      <w:autoSpaceDE w:val="0"/>
      <w:autoSpaceDN w:val="0"/>
      <w:adjustRightInd w:val="0"/>
      <w:spacing w:line="214" w:lineRule="atLeast"/>
      <w:ind w:firstLine="283"/>
      <w:jc w:val="both"/>
      <w:textAlignment w:val="center"/>
    </w:pPr>
    <w:rPr>
      <w:rFonts w:ascii="NewtonCSanPin" w:hAnsi="NewtonCSanPin"/>
      <w:color w:val="000000"/>
      <w:sz w:val="21"/>
      <w:szCs w:val="21"/>
    </w:rPr>
  </w:style>
  <w:style w:type="character" w:customStyle="1" w:styleId="af7">
    <w:name w:val="Основной Знак"/>
    <w:rPr>
      <w:rFonts w:ascii="NewtonCSanPin" w:hAnsi="NewtonCSanPin"/>
      <w:color w:val="000000"/>
      <w:w w:val="100"/>
      <w:position w:val="-1"/>
      <w:sz w:val="21"/>
      <w:szCs w:val="21"/>
      <w:effect w:val="none"/>
      <w:vertAlign w:val="baseline"/>
      <w:cs w:val="0"/>
      <w:em w:val="none"/>
    </w:rPr>
  </w:style>
  <w:style w:type="paragraph" w:styleId="af8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9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afa">
    <w:name w:val="Balloon Text"/>
    <w:basedOn w:val="a"/>
    <w:link w:val="afb"/>
    <w:uiPriority w:val="99"/>
    <w:semiHidden/>
    <w:unhideWhenUsed/>
    <w:rsid w:val="0072014B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fb">
    <w:name w:val="Текст выноски Знак"/>
    <w:basedOn w:val="a0"/>
    <w:link w:val="afa"/>
    <w:uiPriority w:val="99"/>
    <w:semiHidden/>
    <w:rsid w:val="0072014B"/>
    <w:rPr>
      <w:rFonts w:ascii="Tahoma" w:hAnsi="Tahoma" w:cs="Tahoma"/>
      <w:position w:val="-1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sz w:val="24"/>
      <w:szCs w:val="24"/>
    </w:rPr>
  </w:style>
  <w:style w:type="paragraph" w:styleId="1">
    <w:name w:val="heading 1"/>
    <w:basedOn w:val="a"/>
    <w:next w:val="a"/>
    <w:pPr>
      <w:keepNext/>
      <w:numPr>
        <w:numId w:val="1"/>
      </w:numPr>
      <w:spacing w:before="240" w:after="60"/>
      <w:ind w:left="-1" w:hanging="1"/>
      <w:jc w:val="center"/>
    </w:pPr>
    <w:rPr>
      <w:b/>
      <w:kern w:val="28"/>
      <w:sz w:val="36"/>
      <w:szCs w:val="20"/>
    </w:rPr>
  </w:style>
  <w:style w:type="paragraph" w:styleId="2">
    <w:name w:val="heading 2"/>
    <w:basedOn w:val="a"/>
    <w:next w:val="a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pPr>
      <w:widowControl w:val="0"/>
      <w:autoSpaceDE w:val="0"/>
      <w:autoSpaceDN w:val="0"/>
      <w:spacing w:line="274" w:lineRule="atLeast"/>
      <w:ind w:left="493"/>
      <w:jc w:val="both"/>
      <w:outlineLvl w:val="2"/>
    </w:pPr>
    <w:rPr>
      <w:b/>
      <w:bCs/>
      <w:lang w:bidi="ru-RU"/>
    </w:rPr>
  </w:style>
  <w:style w:type="paragraph" w:styleId="4">
    <w:name w:val="heading 4"/>
    <w:basedOn w:val="a"/>
    <w:next w:val="a"/>
    <w:pPr>
      <w:keepNext/>
      <w:numPr>
        <w:ilvl w:val="3"/>
        <w:numId w:val="1"/>
      </w:numPr>
      <w:spacing w:before="240" w:after="60"/>
      <w:ind w:left="-1" w:hanging="1"/>
      <w:jc w:val="both"/>
      <w:outlineLvl w:val="3"/>
    </w:pPr>
    <w:rPr>
      <w:rFonts w:ascii="Arial" w:hAnsi="Arial"/>
      <w:szCs w:val="20"/>
    </w:rPr>
  </w:style>
  <w:style w:type="paragraph" w:styleId="5">
    <w:name w:val="heading 5"/>
    <w:basedOn w:val="a"/>
    <w:next w:val="a"/>
    <w:pPr>
      <w:numPr>
        <w:ilvl w:val="4"/>
        <w:numId w:val="1"/>
      </w:numPr>
      <w:spacing w:before="240" w:after="60"/>
      <w:ind w:left="-1" w:hanging="1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pPr>
      <w:numPr>
        <w:ilvl w:val="5"/>
        <w:numId w:val="1"/>
      </w:numPr>
      <w:spacing w:before="240" w:after="60"/>
      <w:ind w:left="-1" w:hanging="1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pPr>
      <w:numPr>
        <w:ilvl w:val="6"/>
        <w:numId w:val="1"/>
      </w:numPr>
      <w:spacing w:before="240" w:after="60"/>
      <w:ind w:left="-1" w:hanging="1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pPr>
      <w:numPr>
        <w:ilvl w:val="7"/>
        <w:numId w:val="1"/>
      </w:numPr>
      <w:spacing w:before="240" w:after="60"/>
      <w:ind w:left="-1" w:hanging="1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pPr>
      <w:numPr>
        <w:ilvl w:val="8"/>
        <w:numId w:val="1"/>
      </w:numPr>
      <w:spacing w:before="240" w:after="60"/>
      <w:ind w:left="-1" w:hanging="1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2H2">
    <w:name w:val="Заголовок 2;H2"/>
    <w:basedOn w:val="a"/>
    <w:next w:val="a"/>
    <w:pPr>
      <w:keepNext/>
      <w:numPr>
        <w:ilvl w:val="1"/>
        <w:numId w:val="1"/>
      </w:numPr>
      <w:ind w:left="-1" w:hanging="1"/>
      <w:jc w:val="center"/>
      <w:outlineLvl w:val="1"/>
    </w:pPr>
    <w:rPr>
      <w:b/>
      <w:bCs/>
    </w:rPr>
  </w:style>
  <w:style w:type="table" w:styleId="a4">
    <w:name w:val="Table Grid"/>
    <w:basedOn w:val="a1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-11">
    <w:name w:val="Цветной список - Акцент 11"/>
    <w:basedOn w:val="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5">
    <w:name w:val="header"/>
    <w:basedOn w:val="a"/>
    <w:pPr>
      <w:tabs>
        <w:tab w:val="center" w:pos="4677"/>
        <w:tab w:val="right" w:pos="9355"/>
      </w:tabs>
    </w:pPr>
  </w:style>
  <w:style w:type="character" w:styleId="a6">
    <w:name w:val="page number"/>
    <w:basedOn w:val="a0"/>
    <w:rPr>
      <w:w w:val="100"/>
      <w:position w:val="-1"/>
      <w:effect w:val="none"/>
      <w:vertAlign w:val="baseline"/>
      <w:cs w:val="0"/>
      <w:em w:val="none"/>
    </w:rPr>
  </w:style>
  <w:style w:type="character" w:customStyle="1" w:styleId="2H20">
    <w:name w:val="Заголовок 2 Знак;H2 Знак"/>
    <w:rPr>
      <w:b/>
      <w:bCs/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customStyle="1" w:styleId="30">
    <w:name w:val="Заголовок 3 Знак"/>
    <w:rPr>
      <w:rFonts w:ascii="Arial" w:hAnsi="Arial"/>
      <w:b/>
      <w:w w:val="100"/>
      <w:position w:val="-1"/>
      <w:sz w:val="24"/>
      <w:effect w:val="none"/>
      <w:vertAlign w:val="baseline"/>
      <w:cs w:val="0"/>
      <w:em w:val="none"/>
    </w:rPr>
  </w:style>
  <w:style w:type="character" w:styleId="a7">
    <w:name w:val="Strong"/>
    <w:rPr>
      <w:b/>
      <w:bCs/>
      <w:w w:val="100"/>
      <w:position w:val="-1"/>
      <w:effect w:val="none"/>
      <w:vertAlign w:val="baseline"/>
      <w:cs w:val="0"/>
      <w:em w:val="none"/>
    </w:rPr>
  </w:style>
  <w:style w:type="character" w:styleId="a8">
    <w:name w:val="Hyperlink"/>
    <w:qFormat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paragraph" w:styleId="a9">
    <w:name w:val="Normal (Web)"/>
    <w:basedOn w:val="a"/>
    <w:pPr>
      <w:spacing w:before="100" w:after="119"/>
    </w:pPr>
    <w:rPr>
      <w:lang w:eastAsia="ar-SA"/>
    </w:rPr>
  </w:style>
  <w:style w:type="character" w:styleId="aa">
    <w:name w:val="Emphasis"/>
    <w:rPr>
      <w:i/>
      <w:iCs/>
      <w:w w:val="100"/>
      <w:position w:val="-1"/>
      <w:effect w:val="none"/>
      <w:vertAlign w:val="baseline"/>
      <w:cs w:val="0"/>
      <w:em w:val="none"/>
    </w:rPr>
  </w:style>
  <w:style w:type="paragraph" w:styleId="ab">
    <w:name w:val="Body Text Indent"/>
    <w:basedOn w:val="a"/>
    <w:pPr>
      <w:spacing w:after="120"/>
      <w:ind w:left="283"/>
    </w:pPr>
  </w:style>
  <w:style w:type="paragraph" w:styleId="ac">
    <w:name w:val="footer"/>
    <w:basedOn w:val="a"/>
    <w:pPr>
      <w:tabs>
        <w:tab w:val="center" w:pos="4677"/>
        <w:tab w:val="right" w:pos="9355"/>
      </w:tabs>
    </w:pPr>
  </w:style>
  <w:style w:type="table" w:customStyle="1" w:styleId="10">
    <w:name w:val="Сетка таблицы1"/>
    <w:basedOn w:val="a1"/>
    <w:next w:val="a4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Calibri" w:eastAsia="Calibri" w:hAnsi="Calibri"/>
      <w:position w:val="-1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1">
    <w:name w:val="Заголовок 1 Знак"/>
    <w:rPr>
      <w:b/>
      <w:w w:val="100"/>
      <w:kern w:val="28"/>
      <w:position w:val="-1"/>
      <w:sz w:val="36"/>
      <w:effect w:val="none"/>
      <w:vertAlign w:val="baseline"/>
      <w:cs w:val="0"/>
      <w:em w:val="none"/>
    </w:rPr>
  </w:style>
  <w:style w:type="character" w:styleId="ad">
    <w:name w:val="FollowedHyperlink"/>
    <w:qFormat/>
    <w:rPr>
      <w:color w:val="800080"/>
      <w:w w:val="100"/>
      <w:position w:val="-1"/>
      <w:u w:val="single"/>
      <w:effect w:val="none"/>
      <w:vertAlign w:val="baseline"/>
      <w:cs w:val="0"/>
      <w:em w:val="none"/>
    </w:rPr>
  </w:style>
  <w:style w:type="character" w:customStyle="1" w:styleId="ae">
    <w:name w:val="Верхний колонтитул Знак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customStyle="1" w:styleId="af">
    <w:name w:val="Нижний колонтитул Знак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character" w:customStyle="1" w:styleId="af0">
    <w:name w:val="Основной текст с отступом Знак"/>
    <w:rPr>
      <w:w w:val="100"/>
      <w:position w:val="-1"/>
      <w:sz w:val="24"/>
      <w:szCs w:val="24"/>
      <w:effect w:val="none"/>
      <w:vertAlign w:val="baseline"/>
      <w:cs w:val="0"/>
      <w:em w:val="none"/>
    </w:rPr>
  </w:style>
  <w:style w:type="paragraph" w:customStyle="1" w:styleId="c2">
    <w:name w:val="c2"/>
    <w:basedOn w:val="a"/>
    <w:pPr>
      <w:spacing w:before="72" w:after="72"/>
    </w:pPr>
  </w:style>
  <w:style w:type="paragraph" w:customStyle="1" w:styleId="c15c8">
    <w:name w:val="c15 c8"/>
    <w:basedOn w:val="a"/>
    <w:pPr>
      <w:spacing w:before="72" w:after="72"/>
    </w:pPr>
  </w:style>
  <w:style w:type="paragraph" w:customStyle="1" w:styleId="c8c15">
    <w:name w:val="c8 c15"/>
    <w:basedOn w:val="a"/>
    <w:pPr>
      <w:spacing w:before="72" w:after="72"/>
    </w:pPr>
  </w:style>
  <w:style w:type="character" w:customStyle="1" w:styleId="c14c11">
    <w:name w:val="c14 c11"/>
    <w:rPr>
      <w:w w:val="100"/>
      <w:position w:val="-1"/>
      <w:effect w:val="none"/>
      <w:vertAlign w:val="baseline"/>
      <w:cs w:val="0"/>
      <w:em w:val="none"/>
    </w:rPr>
  </w:style>
  <w:style w:type="character" w:customStyle="1" w:styleId="c17c11">
    <w:name w:val="c17 c11"/>
    <w:rPr>
      <w:w w:val="100"/>
      <w:position w:val="-1"/>
      <w:effect w:val="none"/>
      <w:vertAlign w:val="baseline"/>
      <w:cs w:val="0"/>
      <w:em w:val="none"/>
    </w:rPr>
  </w:style>
  <w:style w:type="character" w:customStyle="1" w:styleId="c7">
    <w:name w:val="c7"/>
    <w:rPr>
      <w:w w:val="100"/>
      <w:position w:val="-1"/>
      <w:effect w:val="none"/>
      <w:vertAlign w:val="baseline"/>
      <w:cs w:val="0"/>
      <w:em w:val="none"/>
    </w:rPr>
  </w:style>
  <w:style w:type="paragraph" w:customStyle="1" w:styleId="21">
    <w:name w:val="Средняя сетка 21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Calibri" w:eastAsia="Calibri" w:hAnsi="Calibri"/>
      <w:position w:val="-1"/>
      <w:sz w:val="22"/>
      <w:szCs w:val="22"/>
      <w:lang w:eastAsia="en-US"/>
    </w:rPr>
  </w:style>
  <w:style w:type="paragraph" w:customStyle="1" w:styleId="paragraph">
    <w:name w:val="paragraph"/>
    <w:basedOn w:val="a"/>
    <w:pPr>
      <w:spacing w:before="100" w:beforeAutospacing="1" w:after="100" w:afterAutospacing="1"/>
    </w:pPr>
  </w:style>
  <w:style w:type="character" w:customStyle="1" w:styleId="normaltextrun">
    <w:name w:val="normaltextrun"/>
    <w:rPr>
      <w:w w:val="100"/>
      <w:position w:val="-1"/>
      <w:effect w:val="none"/>
      <w:vertAlign w:val="baseline"/>
      <w:cs w:val="0"/>
      <w:em w:val="none"/>
    </w:rPr>
  </w:style>
  <w:style w:type="character" w:customStyle="1" w:styleId="eop">
    <w:name w:val="eop"/>
    <w:rPr>
      <w:w w:val="100"/>
      <w:position w:val="-1"/>
      <w:effect w:val="none"/>
      <w:vertAlign w:val="baseline"/>
      <w:cs w:val="0"/>
      <w:em w:val="none"/>
    </w:rPr>
  </w:style>
  <w:style w:type="paragraph" w:styleId="af1">
    <w:name w:val="Body Text"/>
    <w:basedOn w:val="a"/>
    <w:pPr>
      <w:spacing w:after="120"/>
    </w:pPr>
  </w:style>
  <w:style w:type="character" w:customStyle="1" w:styleId="af2">
    <w:name w:val="Основной текст Знак"/>
    <w:rPr>
      <w:w w:val="100"/>
      <w:position w:val="-1"/>
      <w:sz w:val="24"/>
      <w:szCs w:val="24"/>
      <w:effect w:val="none"/>
      <w:vertAlign w:val="baseline"/>
      <w:cs w:val="0"/>
      <w:em w:val="none"/>
      <w:lang w:val="ru-RU"/>
    </w:rPr>
  </w:style>
  <w:style w:type="paragraph" w:customStyle="1" w:styleId="TableParagraph">
    <w:name w:val="Table Paragraph"/>
    <w:basedOn w:val="a"/>
    <w:pPr>
      <w:widowControl w:val="0"/>
      <w:autoSpaceDE w:val="0"/>
      <w:autoSpaceDN w:val="0"/>
    </w:pPr>
    <w:rPr>
      <w:sz w:val="22"/>
      <w:szCs w:val="22"/>
      <w:lang w:bidi="ru-RU"/>
    </w:rPr>
  </w:style>
  <w:style w:type="character" w:customStyle="1" w:styleId="FontStyle77">
    <w:name w:val="Font Style77"/>
    <w:rPr>
      <w:rFonts w:ascii="Times New Roman" w:hAnsi="Times New Roman" w:cs="Times New Roman"/>
      <w:b/>
      <w:bCs/>
      <w:i/>
      <w:iCs/>
      <w:w w:val="100"/>
      <w:position w:val="-1"/>
      <w:sz w:val="14"/>
      <w:szCs w:val="14"/>
      <w:effect w:val="none"/>
      <w:vertAlign w:val="baseline"/>
      <w:cs w:val="0"/>
      <w:em w:val="none"/>
    </w:rPr>
  </w:style>
  <w:style w:type="paragraph" w:styleId="af3">
    <w:name w:val="No Spacing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Calibri" w:eastAsia="Calibri" w:hAnsi="Calibri"/>
      <w:position w:val="-1"/>
      <w:sz w:val="22"/>
      <w:szCs w:val="22"/>
      <w:lang w:eastAsia="en-US"/>
    </w:rPr>
  </w:style>
  <w:style w:type="paragraph" w:styleId="af4">
    <w:name w:val="List Paragraph"/>
    <w:basedOn w:val="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af5">
    <w:name w:val="Абзац списка Знак"/>
    <w:rPr>
      <w:rFonts w:ascii="Calibri" w:hAnsi="Calibri"/>
      <w:w w:val="100"/>
      <w:position w:val="-1"/>
      <w:sz w:val="22"/>
      <w:szCs w:val="22"/>
      <w:effect w:val="none"/>
      <w:vertAlign w:val="baseline"/>
      <w:cs w:val="0"/>
      <w:em w:val="none"/>
    </w:rPr>
  </w:style>
  <w:style w:type="paragraph" w:customStyle="1" w:styleId="af6">
    <w:name w:val="Основной"/>
    <w:basedOn w:val="a"/>
    <w:pPr>
      <w:autoSpaceDE w:val="0"/>
      <w:autoSpaceDN w:val="0"/>
      <w:adjustRightInd w:val="0"/>
      <w:spacing w:line="214" w:lineRule="atLeast"/>
      <w:ind w:firstLine="283"/>
      <w:jc w:val="both"/>
      <w:textAlignment w:val="center"/>
    </w:pPr>
    <w:rPr>
      <w:rFonts w:ascii="NewtonCSanPin" w:hAnsi="NewtonCSanPin"/>
      <w:color w:val="000000"/>
      <w:sz w:val="21"/>
      <w:szCs w:val="21"/>
    </w:rPr>
  </w:style>
  <w:style w:type="character" w:customStyle="1" w:styleId="af7">
    <w:name w:val="Основной Знак"/>
    <w:rPr>
      <w:rFonts w:ascii="NewtonCSanPin" w:hAnsi="NewtonCSanPin"/>
      <w:color w:val="000000"/>
      <w:w w:val="100"/>
      <w:position w:val="-1"/>
      <w:sz w:val="21"/>
      <w:szCs w:val="21"/>
      <w:effect w:val="none"/>
      <w:vertAlign w:val="baseline"/>
      <w:cs w:val="0"/>
      <w:em w:val="none"/>
    </w:rPr>
  </w:style>
  <w:style w:type="paragraph" w:styleId="af8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9">
    <w:basedOn w:val="TableNormal"/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afa">
    <w:name w:val="Balloon Text"/>
    <w:basedOn w:val="a"/>
    <w:link w:val="afb"/>
    <w:uiPriority w:val="99"/>
    <w:semiHidden/>
    <w:unhideWhenUsed/>
    <w:rsid w:val="0072014B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fb">
    <w:name w:val="Текст выноски Знак"/>
    <w:basedOn w:val="a0"/>
    <w:link w:val="afa"/>
    <w:uiPriority w:val="99"/>
    <w:semiHidden/>
    <w:rsid w:val="0072014B"/>
    <w:rPr>
      <w:rFonts w:ascii="Tahoma" w:hAnsi="Tahoma" w:cs="Tahoma"/>
      <w:position w:val="-1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gvoZET3uc4+j5JeHqaj0b2Ps+svw==">AMUW2mXcfJpLar1VG2hLK9nB29jeXPZVrt2Xu76RFfHwdcgtJqPO/OPylLreg0hl4E3SAUC279GxEL4IT2jUWQkw+KCJjnYL0sb6I5UI6LM0aFhGo+SUCHw=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1338</Words>
  <Characters>7633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test</dc:creator>
  <cp:lastModifiedBy>132</cp:lastModifiedBy>
  <cp:revision>2</cp:revision>
  <dcterms:created xsi:type="dcterms:W3CDTF">2021-03-30T06:14:00Z</dcterms:created>
  <dcterms:modified xsi:type="dcterms:W3CDTF">2021-03-30T06:14:00Z</dcterms:modified>
</cp:coreProperties>
</file>